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C51" w:rsidRDefault="00883C51" w:rsidP="00883C51">
      <w:pPr>
        <w:rPr>
          <w:rFonts w:ascii="黑体" w:eastAsia="黑体" w:hAnsi="黑体"/>
          <w:sz w:val="36"/>
          <w:szCs w:val="36"/>
        </w:rPr>
      </w:pP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543464" cy="543464"/>
            <wp:effectExtent l="0" t="0" r="9525" b="9525"/>
            <wp:docPr id="4" name="图片 2" descr="C:\Users\Lenovo\Desktop\学校图标.jpg学校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Lenovo\Desktop\学校图标.jpg学校图标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580" cy="546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noProof/>
          <w:sz w:val="24"/>
          <w:szCs w:val="24"/>
        </w:rPr>
        <w:drawing>
          <wp:inline distT="0" distB="0" distL="114300" distR="114300">
            <wp:extent cx="4519930" cy="485140"/>
            <wp:effectExtent l="0" t="0" r="13970" b="1016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993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883C51" w:rsidRDefault="00883C51" w:rsidP="00810D35">
      <w:pPr>
        <w:jc w:val="center"/>
        <w:rPr>
          <w:rFonts w:ascii="黑体" w:eastAsia="黑体" w:hAnsi="黑体"/>
          <w:sz w:val="36"/>
          <w:szCs w:val="36"/>
        </w:rPr>
      </w:pPr>
    </w:p>
    <w:p w:rsidR="00883C51" w:rsidRDefault="00883C51" w:rsidP="00883C51">
      <w:pPr>
        <w:spacing w:line="360" w:lineRule="auto"/>
        <w:jc w:val="center"/>
        <w:rPr>
          <w:rFonts w:asciiTheme="minorEastAsia" w:hAnsiTheme="minorEastAsia" w:cstheme="minorEastAsia"/>
          <w:b/>
          <w:sz w:val="52"/>
          <w:szCs w:val="52"/>
        </w:rPr>
      </w:pPr>
      <w:r>
        <w:rPr>
          <w:rFonts w:asciiTheme="minorEastAsia" w:hAnsiTheme="minorEastAsia" w:cstheme="minorEastAsia" w:hint="eastAsia"/>
          <w:b/>
          <w:sz w:val="52"/>
          <w:szCs w:val="52"/>
        </w:rPr>
        <w:t>国有资产管理与后勤服务中心</w:t>
      </w:r>
    </w:p>
    <w:p w:rsidR="00883C51" w:rsidRDefault="00883C51" w:rsidP="00883C51">
      <w:pPr>
        <w:spacing w:line="360" w:lineRule="auto"/>
        <w:jc w:val="center"/>
        <w:rPr>
          <w:rFonts w:asciiTheme="minorEastAsia" w:hAnsiTheme="minorEastAsia" w:cstheme="minorEastAsia"/>
          <w:b/>
          <w:sz w:val="52"/>
          <w:szCs w:val="52"/>
        </w:rPr>
      </w:pPr>
      <w:r>
        <w:rPr>
          <w:rFonts w:asciiTheme="minorEastAsia" w:hAnsiTheme="minorEastAsia" w:cstheme="minorEastAsia" w:hint="eastAsia"/>
          <w:b/>
          <w:sz w:val="52"/>
          <w:szCs w:val="52"/>
        </w:rPr>
        <w:t>综合办公室</w:t>
      </w:r>
    </w:p>
    <w:p w:rsidR="00883C51" w:rsidRDefault="00883C51" w:rsidP="00883C51">
      <w:pPr>
        <w:spacing w:line="360" w:lineRule="auto"/>
        <w:jc w:val="center"/>
        <w:rPr>
          <w:rFonts w:asciiTheme="minorEastAsia" w:hAnsiTheme="minorEastAsia" w:cstheme="minorEastAsia"/>
          <w:b/>
          <w:szCs w:val="21"/>
        </w:rPr>
      </w:pPr>
    </w:p>
    <w:p w:rsidR="00883C51" w:rsidRDefault="00883C51" w:rsidP="00883C51">
      <w:pPr>
        <w:spacing w:line="360" w:lineRule="auto"/>
        <w:jc w:val="center"/>
        <w:rPr>
          <w:rFonts w:asciiTheme="minorEastAsia" w:hAnsiTheme="minorEastAsia" w:cstheme="minorEastAsia"/>
          <w:b/>
          <w:sz w:val="52"/>
          <w:szCs w:val="52"/>
        </w:rPr>
      </w:pPr>
      <w:r>
        <w:rPr>
          <w:rFonts w:asciiTheme="minorEastAsia" w:hAnsiTheme="minorEastAsia" w:cstheme="minorEastAsia" w:hint="eastAsia"/>
          <w:b/>
          <w:sz w:val="52"/>
          <w:szCs w:val="52"/>
        </w:rPr>
        <w:t>2019</w:t>
      </w:r>
    </w:p>
    <w:p w:rsidR="00883C51" w:rsidRDefault="00883C51" w:rsidP="00883C51">
      <w:pPr>
        <w:spacing w:line="360" w:lineRule="auto"/>
        <w:jc w:val="center"/>
        <w:rPr>
          <w:rFonts w:asciiTheme="minorEastAsia" w:hAnsiTheme="minorEastAsia" w:cstheme="minorEastAsia"/>
          <w:b/>
          <w:sz w:val="52"/>
          <w:szCs w:val="52"/>
        </w:rPr>
      </w:pPr>
      <w:r>
        <w:rPr>
          <w:rFonts w:asciiTheme="minorEastAsia" w:hAnsiTheme="minorEastAsia" w:cstheme="minorEastAsia" w:hint="eastAsia"/>
          <w:b/>
          <w:sz w:val="52"/>
          <w:szCs w:val="52"/>
        </w:rPr>
        <w:t>年</w:t>
      </w:r>
    </w:p>
    <w:p w:rsidR="00883C51" w:rsidRDefault="00883C51" w:rsidP="00883C51">
      <w:pPr>
        <w:spacing w:line="360" w:lineRule="auto"/>
        <w:jc w:val="center"/>
        <w:rPr>
          <w:rFonts w:asciiTheme="minorEastAsia" w:hAnsiTheme="minorEastAsia" w:cstheme="minorEastAsia"/>
          <w:b/>
          <w:sz w:val="52"/>
          <w:szCs w:val="52"/>
        </w:rPr>
      </w:pPr>
      <w:r>
        <w:rPr>
          <w:rFonts w:asciiTheme="minorEastAsia" w:hAnsiTheme="minorEastAsia" w:cstheme="minorEastAsia" w:hint="eastAsia"/>
          <w:b/>
          <w:sz w:val="52"/>
          <w:szCs w:val="52"/>
        </w:rPr>
        <w:t>度</w:t>
      </w:r>
    </w:p>
    <w:p w:rsidR="00883C51" w:rsidRDefault="00883C51" w:rsidP="00883C51">
      <w:pPr>
        <w:spacing w:line="360" w:lineRule="auto"/>
        <w:jc w:val="center"/>
        <w:rPr>
          <w:rFonts w:asciiTheme="minorEastAsia" w:hAnsiTheme="minorEastAsia" w:cstheme="minorEastAsia"/>
          <w:b/>
          <w:sz w:val="52"/>
          <w:szCs w:val="52"/>
        </w:rPr>
      </w:pPr>
      <w:r>
        <w:rPr>
          <w:rFonts w:asciiTheme="minorEastAsia" w:hAnsiTheme="minorEastAsia" w:cstheme="minorEastAsia" w:hint="eastAsia"/>
          <w:b/>
          <w:sz w:val="52"/>
          <w:szCs w:val="52"/>
        </w:rPr>
        <w:t>工</w:t>
      </w:r>
    </w:p>
    <w:p w:rsidR="00883C51" w:rsidRDefault="00883C51" w:rsidP="00883C51">
      <w:pPr>
        <w:spacing w:line="360" w:lineRule="auto"/>
        <w:jc w:val="center"/>
        <w:rPr>
          <w:rFonts w:asciiTheme="minorEastAsia" w:hAnsiTheme="minorEastAsia" w:cstheme="minorEastAsia"/>
          <w:b/>
          <w:sz w:val="52"/>
          <w:szCs w:val="52"/>
        </w:rPr>
      </w:pPr>
      <w:r>
        <w:rPr>
          <w:rFonts w:asciiTheme="minorEastAsia" w:hAnsiTheme="minorEastAsia" w:cstheme="minorEastAsia" w:hint="eastAsia"/>
          <w:b/>
          <w:sz w:val="52"/>
          <w:szCs w:val="52"/>
        </w:rPr>
        <w:t>作</w:t>
      </w:r>
    </w:p>
    <w:p w:rsidR="00883C51" w:rsidRDefault="00883C51" w:rsidP="00883C51">
      <w:pPr>
        <w:spacing w:line="360" w:lineRule="auto"/>
        <w:jc w:val="center"/>
        <w:rPr>
          <w:rFonts w:asciiTheme="minorEastAsia" w:hAnsiTheme="minorEastAsia" w:cstheme="minorEastAsia"/>
          <w:b/>
          <w:sz w:val="52"/>
          <w:szCs w:val="52"/>
        </w:rPr>
      </w:pPr>
      <w:r>
        <w:rPr>
          <w:rFonts w:asciiTheme="minorEastAsia" w:hAnsiTheme="minorEastAsia" w:cstheme="minorEastAsia" w:hint="eastAsia"/>
          <w:b/>
          <w:sz w:val="52"/>
          <w:szCs w:val="52"/>
        </w:rPr>
        <w:t>总</w:t>
      </w:r>
    </w:p>
    <w:p w:rsidR="00883C51" w:rsidRDefault="00883C51" w:rsidP="00883C51">
      <w:pPr>
        <w:spacing w:line="360" w:lineRule="auto"/>
        <w:jc w:val="center"/>
        <w:rPr>
          <w:rFonts w:asciiTheme="minorEastAsia" w:hAnsiTheme="minorEastAsia" w:cstheme="minorEastAsia"/>
          <w:b/>
          <w:sz w:val="52"/>
          <w:szCs w:val="52"/>
        </w:rPr>
      </w:pPr>
      <w:r>
        <w:rPr>
          <w:rFonts w:asciiTheme="minorEastAsia" w:hAnsiTheme="minorEastAsia" w:cstheme="minorEastAsia" w:hint="eastAsia"/>
          <w:b/>
          <w:sz w:val="52"/>
          <w:szCs w:val="52"/>
        </w:rPr>
        <w:t>结</w:t>
      </w:r>
    </w:p>
    <w:p w:rsidR="00883C51" w:rsidRDefault="00883C51" w:rsidP="00883C51">
      <w:pPr>
        <w:spacing w:line="360" w:lineRule="auto"/>
        <w:jc w:val="center"/>
        <w:rPr>
          <w:rFonts w:asciiTheme="minorEastAsia" w:hAnsiTheme="minorEastAsia" w:cstheme="minorEastAsia"/>
          <w:b/>
          <w:sz w:val="52"/>
          <w:szCs w:val="52"/>
        </w:rPr>
      </w:pPr>
    </w:p>
    <w:p w:rsidR="00883C51" w:rsidRDefault="00883C51" w:rsidP="00810D35">
      <w:pPr>
        <w:jc w:val="center"/>
        <w:rPr>
          <w:rFonts w:ascii="黑体" w:eastAsia="黑体" w:hAnsi="黑体"/>
          <w:sz w:val="36"/>
          <w:szCs w:val="36"/>
        </w:rPr>
      </w:pPr>
    </w:p>
    <w:p w:rsidR="00883C51" w:rsidRDefault="00883C51" w:rsidP="00810D35">
      <w:pPr>
        <w:jc w:val="center"/>
        <w:rPr>
          <w:rFonts w:ascii="黑体" w:eastAsia="黑体" w:hAnsi="黑体"/>
          <w:sz w:val="36"/>
          <w:szCs w:val="36"/>
        </w:rPr>
      </w:pPr>
    </w:p>
    <w:p w:rsidR="00883C51" w:rsidRDefault="00883C51" w:rsidP="00810D35">
      <w:pPr>
        <w:jc w:val="center"/>
        <w:rPr>
          <w:rFonts w:ascii="黑体" w:eastAsia="黑体" w:hAnsi="黑体"/>
          <w:sz w:val="36"/>
          <w:szCs w:val="36"/>
        </w:rPr>
      </w:pPr>
    </w:p>
    <w:p w:rsidR="00883C51" w:rsidRDefault="00883C51" w:rsidP="00810D35">
      <w:pPr>
        <w:jc w:val="center"/>
        <w:rPr>
          <w:rFonts w:ascii="黑体" w:eastAsia="黑体" w:hAnsi="黑体"/>
          <w:sz w:val="36"/>
          <w:szCs w:val="36"/>
        </w:rPr>
      </w:pPr>
    </w:p>
    <w:p w:rsidR="006C75E2" w:rsidRPr="00810D35" w:rsidRDefault="00F84A09" w:rsidP="00810D35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lastRenderedPageBreak/>
        <w:t>综合办公室</w:t>
      </w:r>
      <w:r w:rsidR="00810D35" w:rsidRPr="00810D35">
        <w:rPr>
          <w:rFonts w:ascii="黑体" w:eastAsia="黑体" w:hAnsi="黑体"/>
          <w:sz w:val="36"/>
          <w:szCs w:val="36"/>
        </w:rPr>
        <w:t>二</w:t>
      </w:r>
      <w:proofErr w:type="gramStart"/>
      <w:r w:rsidR="00810D35" w:rsidRPr="00810D35">
        <w:rPr>
          <w:rFonts w:ascii="黑体" w:eastAsia="黑体" w:hAnsi="黑体" w:hint="eastAsia"/>
          <w:sz w:val="36"/>
          <w:szCs w:val="36"/>
        </w:rPr>
        <w:t>0</w:t>
      </w:r>
      <w:r>
        <w:rPr>
          <w:rFonts w:ascii="黑体" w:eastAsia="黑体" w:hAnsi="黑体" w:hint="eastAsia"/>
          <w:sz w:val="36"/>
          <w:szCs w:val="36"/>
        </w:rPr>
        <w:t>一</w:t>
      </w:r>
      <w:r w:rsidR="00B33DE7">
        <w:rPr>
          <w:rFonts w:ascii="黑体" w:eastAsia="黑体" w:hAnsi="黑体" w:hint="eastAsia"/>
          <w:sz w:val="36"/>
          <w:szCs w:val="36"/>
        </w:rPr>
        <w:t>九</w:t>
      </w:r>
      <w:proofErr w:type="gramEnd"/>
      <w:r w:rsidR="00810D35" w:rsidRPr="00810D35">
        <w:rPr>
          <w:rFonts w:ascii="黑体" w:eastAsia="黑体" w:hAnsi="黑体" w:hint="eastAsia"/>
          <w:sz w:val="36"/>
          <w:szCs w:val="36"/>
        </w:rPr>
        <w:t>年工作总结</w:t>
      </w:r>
    </w:p>
    <w:p w:rsidR="007B200C" w:rsidRPr="007B200C" w:rsidRDefault="007B200C" w:rsidP="002D2660">
      <w:pPr>
        <w:spacing w:line="480" w:lineRule="exact"/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办公室作为一个综合型科室，在完成本职工作的同时，还需配</w:t>
      </w:r>
      <w:r>
        <w:rPr>
          <w:rFonts w:ascii="仿宋" w:eastAsia="仿宋" w:hAnsi="仿宋" w:hint="eastAsia"/>
          <w:sz w:val="28"/>
          <w:szCs w:val="28"/>
        </w:rPr>
        <w:t>合</w:t>
      </w:r>
      <w:r>
        <w:rPr>
          <w:rFonts w:ascii="仿宋" w:eastAsia="仿宋" w:hAnsi="仿宋"/>
          <w:sz w:val="28"/>
          <w:szCs w:val="28"/>
        </w:rPr>
        <w:t>完成各职能处室交办的相关工作，工作量大且面广。一年来，在中心领导的正确指导及各科室的支持配合下，经过</w:t>
      </w:r>
      <w:r w:rsidR="00C11E62">
        <w:rPr>
          <w:rFonts w:ascii="仿宋" w:eastAsia="仿宋" w:hAnsi="仿宋" w:hint="eastAsia"/>
          <w:sz w:val="28"/>
          <w:szCs w:val="28"/>
        </w:rPr>
        <w:t>办</w:t>
      </w:r>
      <w:r w:rsidR="00C11E62">
        <w:rPr>
          <w:rFonts w:ascii="仿宋" w:eastAsia="仿宋" w:hAnsi="仿宋"/>
          <w:sz w:val="28"/>
          <w:szCs w:val="28"/>
        </w:rPr>
        <w:t>公室</w:t>
      </w:r>
      <w:r>
        <w:rPr>
          <w:rFonts w:ascii="仿宋" w:eastAsia="仿宋" w:hAnsi="仿宋"/>
          <w:sz w:val="28"/>
          <w:szCs w:val="28"/>
        </w:rPr>
        <w:t>全体同志的共同努力，在参谋助手、督促检查、协调服务等方面发挥了重要作用，较好地完成了各项工作。</w:t>
      </w:r>
    </w:p>
    <w:p w:rsidR="00F62826" w:rsidRPr="00F62826" w:rsidRDefault="00F62826" w:rsidP="002D2660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F62826">
        <w:rPr>
          <w:rFonts w:ascii="仿宋" w:eastAsia="仿宋" w:hAnsi="仿宋" w:hint="eastAsia"/>
          <w:b/>
          <w:sz w:val="28"/>
          <w:szCs w:val="28"/>
        </w:rPr>
        <w:t>一、工作计划完成情况</w:t>
      </w:r>
    </w:p>
    <w:p w:rsidR="00F84A09" w:rsidRDefault="00723A83" w:rsidP="002D266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8A2B1C">
        <w:rPr>
          <w:rFonts w:ascii="仿宋" w:eastAsia="仿宋" w:hAnsi="仿宋" w:hint="eastAsia"/>
          <w:b/>
          <w:sz w:val="28"/>
          <w:szCs w:val="28"/>
        </w:rPr>
        <w:t>1、</w:t>
      </w:r>
      <w:r w:rsidR="00F84A09">
        <w:rPr>
          <w:rFonts w:ascii="仿宋" w:eastAsia="仿宋" w:hAnsi="仿宋" w:hint="eastAsia"/>
          <w:b/>
          <w:sz w:val="28"/>
          <w:szCs w:val="28"/>
        </w:rPr>
        <w:t>提升后勤信息化水平方面：</w:t>
      </w:r>
      <w:r w:rsidR="00EA39DB">
        <w:rPr>
          <w:rFonts w:ascii="仿宋" w:eastAsia="仿宋" w:hAnsi="仿宋" w:hint="eastAsia"/>
          <w:sz w:val="28"/>
          <w:szCs w:val="28"/>
        </w:rPr>
        <w:t>完成后勤中心</w:t>
      </w:r>
      <w:r w:rsidR="00EA39DB">
        <w:rPr>
          <w:rFonts w:ascii="仿宋" w:eastAsia="仿宋" w:hAnsi="仿宋"/>
          <w:sz w:val="28"/>
          <w:szCs w:val="28"/>
        </w:rPr>
        <w:t>7</w:t>
      </w:r>
      <w:r w:rsidR="00EA39DB">
        <w:rPr>
          <w:rFonts w:ascii="仿宋" w:eastAsia="仿宋" w:hAnsi="仿宋" w:hint="eastAsia"/>
          <w:sz w:val="28"/>
          <w:szCs w:val="28"/>
        </w:rPr>
        <w:t>个系统的流程</w:t>
      </w:r>
      <w:r w:rsidR="00D37EE8">
        <w:rPr>
          <w:rFonts w:ascii="仿宋" w:eastAsia="仿宋" w:hAnsi="仿宋" w:hint="eastAsia"/>
          <w:sz w:val="28"/>
          <w:szCs w:val="28"/>
        </w:rPr>
        <w:t>梳理</w:t>
      </w:r>
      <w:r w:rsidR="004712D0">
        <w:rPr>
          <w:rFonts w:ascii="仿宋" w:eastAsia="仿宋" w:hAnsi="仿宋" w:hint="eastAsia"/>
          <w:sz w:val="28"/>
          <w:szCs w:val="28"/>
        </w:rPr>
        <w:t>，其中6个系统正在开发中，</w:t>
      </w:r>
      <w:r w:rsidR="00D37EE8">
        <w:rPr>
          <w:rFonts w:ascii="仿宋" w:eastAsia="仿宋" w:hAnsi="仿宋" w:hint="eastAsia"/>
          <w:sz w:val="28"/>
          <w:szCs w:val="28"/>
        </w:rPr>
        <w:t>后勤</w:t>
      </w:r>
      <w:r w:rsidR="00EA39DB">
        <w:rPr>
          <w:rFonts w:ascii="仿宋" w:eastAsia="仿宋" w:hAnsi="仿宋" w:hint="eastAsia"/>
          <w:sz w:val="28"/>
          <w:szCs w:val="28"/>
        </w:rPr>
        <w:t>仓库管理系统</w:t>
      </w:r>
      <w:r w:rsidR="00D37EE8">
        <w:rPr>
          <w:rFonts w:ascii="仿宋" w:eastAsia="仿宋" w:hAnsi="仿宋" w:hint="eastAsia"/>
          <w:sz w:val="28"/>
          <w:szCs w:val="28"/>
        </w:rPr>
        <w:t>，现已试用。</w:t>
      </w:r>
      <w:r w:rsidR="00EA39DB">
        <w:rPr>
          <w:rFonts w:ascii="仿宋" w:eastAsia="仿宋" w:hAnsi="仿宋" w:hint="eastAsia"/>
          <w:sz w:val="28"/>
          <w:szCs w:val="28"/>
        </w:rPr>
        <w:t>问卷调查、比赛报名、人员考核、投票管理已转移到线上。后勤</w:t>
      </w:r>
      <w:proofErr w:type="gramStart"/>
      <w:r w:rsidR="00EA39DB"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 w:rsidR="00EA39DB">
        <w:rPr>
          <w:rFonts w:ascii="仿宋" w:eastAsia="仿宋" w:hAnsi="仿宋" w:hint="eastAsia"/>
          <w:sz w:val="28"/>
          <w:szCs w:val="28"/>
        </w:rPr>
        <w:t>-工院微后勤已完后部分建设。</w:t>
      </w:r>
    </w:p>
    <w:p w:rsidR="00903175" w:rsidRPr="00F84A09" w:rsidRDefault="00903175" w:rsidP="002D266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903175">
        <w:rPr>
          <w:rFonts w:ascii="仿宋" w:eastAsia="仿宋" w:hAnsi="仿宋" w:hint="eastAsia"/>
          <w:b/>
          <w:sz w:val="28"/>
          <w:szCs w:val="28"/>
        </w:rPr>
        <w:t>2、</w:t>
      </w:r>
      <w:r w:rsidR="00DC6156">
        <w:rPr>
          <w:rFonts w:ascii="仿宋" w:eastAsia="仿宋" w:hAnsi="仿宋" w:hint="eastAsia"/>
          <w:b/>
          <w:sz w:val="28"/>
          <w:szCs w:val="28"/>
        </w:rPr>
        <w:t>党务工作</w:t>
      </w:r>
      <w:r w:rsidRPr="00903175">
        <w:rPr>
          <w:rFonts w:ascii="仿宋" w:eastAsia="仿宋" w:hAnsi="仿宋" w:hint="eastAsia"/>
          <w:b/>
          <w:sz w:val="28"/>
          <w:szCs w:val="28"/>
        </w:rPr>
        <w:t>方面</w:t>
      </w:r>
      <w:r w:rsidR="001C02CF">
        <w:rPr>
          <w:rFonts w:ascii="仿宋" w:eastAsia="仿宋" w:hAnsi="仿宋" w:hint="eastAsia"/>
          <w:sz w:val="28"/>
          <w:szCs w:val="28"/>
        </w:rPr>
        <w:t>：</w:t>
      </w:r>
      <w:r w:rsidR="000057A9" w:rsidRPr="000057A9">
        <w:rPr>
          <w:rFonts w:ascii="仿宋" w:eastAsia="仿宋" w:hAnsi="仿宋" w:hint="eastAsia"/>
          <w:sz w:val="28"/>
          <w:szCs w:val="28"/>
        </w:rPr>
        <w:t>中心注重学习型组织建设，采取多种形式对党员干部进行思想信念的教育。坚决贯彻“不忘初心牢记使命”的主题教育思想；强化党员干部的人品、党性修养，使之牢固树立群众利益至上的服务理念，正确运用人民赋予的权力，努力打造一支与学院高水平建设相适应的高素质专业化后勤队伍。</w:t>
      </w:r>
    </w:p>
    <w:p w:rsidR="00377E68" w:rsidRDefault="00EA594F" w:rsidP="002D266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</w:t>
      </w:r>
      <w:r w:rsidR="00377E68" w:rsidRPr="008A2B1C">
        <w:rPr>
          <w:rFonts w:ascii="仿宋" w:eastAsia="仿宋" w:hAnsi="仿宋" w:hint="eastAsia"/>
          <w:b/>
          <w:sz w:val="28"/>
          <w:szCs w:val="28"/>
        </w:rPr>
        <w:t>、年度绩效考核工作方面：</w:t>
      </w:r>
      <w:r w:rsidR="004242BD" w:rsidRPr="004242BD">
        <w:rPr>
          <w:rFonts w:ascii="仿宋" w:eastAsia="仿宋" w:hAnsi="仿宋" w:hint="eastAsia"/>
          <w:sz w:val="28"/>
          <w:szCs w:val="28"/>
        </w:rPr>
        <w:t>根据《国有资产管理与后勤服务中心工作目标及职工年度考核实施办法（2018年修订）》</w:t>
      </w:r>
      <w:r w:rsidR="00377E68">
        <w:rPr>
          <w:rFonts w:ascii="仿宋" w:eastAsia="仿宋" w:hAnsi="仿宋" w:hint="eastAsia"/>
          <w:sz w:val="28"/>
          <w:szCs w:val="28"/>
        </w:rPr>
        <w:t>。</w:t>
      </w:r>
      <w:r w:rsidR="004242BD">
        <w:rPr>
          <w:rFonts w:ascii="仿宋" w:eastAsia="仿宋" w:hAnsi="仿宋" w:hint="eastAsia"/>
          <w:sz w:val="28"/>
          <w:szCs w:val="28"/>
        </w:rPr>
        <w:t>在职员工与</w:t>
      </w:r>
      <w:proofErr w:type="gramStart"/>
      <w:r w:rsidR="004242BD">
        <w:rPr>
          <w:rFonts w:ascii="仿宋" w:eastAsia="仿宋" w:hAnsi="仿宋" w:hint="eastAsia"/>
          <w:sz w:val="28"/>
          <w:szCs w:val="28"/>
        </w:rPr>
        <w:t>长聘员工</w:t>
      </w:r>
      <w:proofErr w:type="gramEnd"/>
      <w:r w:rsidR="00377E68">
        <w:rPr>
          <w:rFonts w:ascii="仿宋" w:eastAsia="仿宋" w:hAnsi="仿宋" w:hint="eastAsia"/>
          <w:sz w:val="28"/>
          <w:szCs w:val="28"/>
        </w:rPr>
        <w:t>考核工作己启动。</w:t>
      </w:r>
    </w:p>
    <w:p w:rsidR="00EA594F" w:rsidRPr="002B741B" w:rsidRDefault="00EA594F" w:rsidP="002D266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2B741B">
        <w:rPr>
          <w:rFonts w:ascii="仿宋" w:eastAsia="仿宋" w:hAnsi="仿宋" w:hint="eastAsia"/>
          <w:b/>
          <w:sz w:val="28"/>
          <w:szCs w:val="28"/>
        </w:rPr>
        <w:t>4、</w:t>
      </w:r>
      <w:r w:rsidR="002749EB">
        <w:rPr>
          <w:rFonts w:ascii="仿宋" w:eastAsia="仿宋" w:hAnsi="仿宋" w:hint="eastAsia"/>
          <w:b/>
          <w:sz w:val="28"/>
          <w:szCs w:val="28"/>
        </w:rPr>
        <w:t>队伍</w:t>
      </w:r>
      <w:r w:rsidR="002B741B">
        <w:rPr>
          <w:rFonts w:ascii="仿宋" w:eastAsia="仿宋" w:hAnsi="仿宋" w:hint="eastAsia"/>
          <w:b/>
          <w:sz w:val="28"/>
          <w:szCs w:val="28"/>
        </w:rPr>
        <w:t>建设廉政教育方面</w:t>
      </w:r>
      <w:r w:rsidRPr="002B741B">
        <w:rPr>
          <w:rFonts w:ascii="仿宋" w:eastAsia="仿宋" w:hAnsi="仿宋" w:hint="eastAsia"/>
          <w:sz w:val="28"/>
          <w:szCs w:val="28"/>
        </w:rPr>
        <w:t>：</w:t>
      </w:r>
      <w:r w:rsidR="002B741B">
        <w:rPr>
          <w:rFonts w:ascii="仿宋" w:eastAsia="仿宋" w:hAnsi="仿宋" w:hint="eastAsia"/>
          <w:sz w:val="28"/>
          <w:szCs w:val="28"/>
        </w:rPr>
        <w:t>经常性开展廉政教育、定期开展党员、教职员工政治理论学习。积极参与干部讲堂、网络课堂学习及在线测试。</w:t>
      </w:r>
    </w:p>
    <w:p w:rsidR="00590128" w:rsidRPr="008A2B1C" w:rsidRDefault="007B200C" w:rsidP="002D2660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5</w:t>
      </w:r>
      <w:r w:rsidR="006E1081" w:rsidRPr="008A2B1C">
        <w:rPr>
          <w:rFonts w:ascii="仿宋" w:eastAsia="仿宋" w:hAnsi="仿宋" w:hint="eastAsia"/>
          <w:b/>
          <w:sz w:val="28"/>
          <w:szCs w:val="28"/>
        </w:rPr>
        <w:t>、活动组织协调方面：</w:t>
      </w:r>
    </w:p>
    <w:p w:rsidR="000057A9" w:rsidRDefault="00565515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057A9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）联合中心各科室组织召开</w:t>
      </w:r>
      <w:r w:rsidR="006F7EB7">
        <w:rPr>
          <w:rFonts w:ascii="仿宋" w:eastAsia="仿宋" w:hAnsi="仿宋" w:hint="eastAsia"/>
          <w:sz w:val="28"/>
          <w:szCs w:val="28"/>
        </w:rPr>
        <w:t>201</w:t>
      </w:r>
      <w:r w:rsidR="000057A9">
        <w:rPr>
          <w:rFonts w:ascii="仿宋" w:eastAsia="仿宋" w:hAnsi="仿宋" w:hint="eastAsia"/>
          <w:sz w:val="28"/>
          <w:szCs w:val="28"/>
        </w:rPr>
        <w:t>8</w:t>
      </w:r>
      <w:r w:rsidR="006F7EB7">
        <w:rPr>
          <w:rFonts w:ascii="仿宋" w:eastAsia="仿宋" w:hAnsi="仿宋" w:hint="eastAsia"/>
          <w:sz w:val="28"/>
          <w:szCs w:val="28"/>
        </w:rPr>
        <w:t>-201</w:t>
      </w:r>
      <w:r w:rsidR="000057A9">
        <w:rPr>
          <w:rFonts w:ascii="仿宋" w:eastAsia="仿宋" w:hAnsi="仿宋" w:hint="eastAsia"/>
          <w:sz w:val="28"/>
          <w:szCs w:val="28"/>
        </w:rPr>
        <w:t>9</w:t>
      </w:r>
      <w:r w:rsidR="006F7EB7">
        <w:rPr>
          <w:rFonts w:ascii="仿宋" w:eastAsia="仿宋" w:hAnsi="仿宋" w:hint="eastAsia"/>
          <w:sz w:val="28"/>
          <w:szCs w:val="28"/>
        </w:rPr>
        <w:t>-2学期</w:t>
      </w:r>
      <w:r>
        <w:rPr>
          <w:rFonts w:ascii="仿宋" w:eastAsia="仿宋" w:hAnsi="仿宋" w:hint="eastAsia"/>
          <w:sz w:val="28"/>
          <w:szCs w:val="28"/>
        </w:rPr>
        <w:t>座谈会，倾听服务对象对后勤服务工作的意见建议。</w:t>
      </w:r>
    </w:p>
    <w:p w:rsidR="00565515" w:rsidRDefault="00590128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057A9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</w:t>
      </w:r>
      <w:r w:rsidR="00EA6B08">
        <w:rPr>
          <w:rFonts w:ascii="仿宋" w:eastAsia="仿宋" w:hAnsi="仿宋" w:hint="eastAsia"/>
          <w:sz w:val="28"/>
          <w:szCs w:val="28"/>
        </w:rPr>
        <w:t>组织开展</w:t>
      </w:r>
      <w:r w:rsidR="00EA594F">
        <w:rPr>
          <w:rFonts w:ascii="仿宋" w:eastAsia="仿宋" w:hAnsi="仿宋" w:hint="eastAsia"/>
          <w:sz w:val="28"/>
          <w:szCs w:val="28"/>
        </w:rPr>
        <w:t xml:space="preserve"> </w:t>
      </w:r>
      <w:r w:rsidR="00EA6B08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最美后勤人</w:t>
      </w:r>
      <w:r w:rsidR="00EA6B08">
        <w:rPr>
          <w:rFonts w:ascii="仿宋" w:eastAsia="仿宋" w:hAnsi="仿宋" w:hint="eastAsia"/>
          <w:sz w:val="28"/>
          <w:szCs w:val="28"/>
        </w:rPr>
        <w:t>”</w:t>
      </w:r>
      <w:r w:rsidR="00EA594F">
        <w:rPr>
          <w:rFonts w:ascii="仿宋" w:eastAsia="仿宋" w:hAnsi="仿宋" w:hint="eastAsia"/>
          <w:sz w:val="28"/>
          <w:szCs w:val="28"/>
        </w:rPr>
        <w:t>、“服务标兵</w:t>
      </w:r>
      <w:r w:rsidR="00401785">
        <w:rPr>
          <w:rFonts w:ascii="仿宋" w:eastAsia="仿宋" w:hAnsi="仿宋" w:hint="eastAsia"/>
          <w:sz w:val="28"/>
          <w:szCs w:val="28"/>
        </w:rPr>
        <w:t>”评选活动</w:t>
      </w:r>
      <w:r w:rsidR="00EA6B08">
        <w:rPr>
          <w:rFonts w:ascii="仿宋" w:eastAsia="仿宋" w:hAnsi="仿宋" w:hint="eastAsia"/>
          <w:sz w:val="28"/>
          <w:szCs w:val="28"/>
        </w:rPr>
        <w:t>。</w:t>
      </w:r>
      <w:r w:rsidR="00565515">
        <w:rPr>
          <w:rFonts w:ascii="仿宋" w:eastAsia="仿宋" w:hAnsi="仿宋" w:hint="eastAsia"/>
          <w:sz w:val="28"/>
          <w:szCs w:val="28"/>
        </w:rPr>
        <w:t>展现优秀后勤员工风采，树立先进典型，激发全员工作的积极性主动性。</w:t>
      </w:r>
    </w:p>
    <w:p w:rsidR="00565515" w:rsidRDefault="00565515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 w:rsidR="000057A9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）开展了校园美食节及</w:t>
      </w:r>
      <w:r w:rsidR="001B5115">
        <w:rPr>
          <w:rFonts w:ascii="仿宋" w:eastAsia="仿宋" w:hAnsi="仿宋" w:hint="eastAsia"/>
          <w:sz w:val="28"/>
          <w:szCs w:val="28"/>
        </w:rPr>
        <w:t>水电、物业绿化、医疗、办公技能</w:t>
      </w:r>
      <w:r>
        <w:rPr>
          <w:rFonts w:ascii="仿宋" w:eastAsia="仿宋" w:hAnsi="仿宋" w:hint="eastAsia"/>
          <w:sz w:val="28"/>
          <w:szCs w:val="28"/>
        </w:rPr>
        <w:t>员</w:t>
      </w:r>
      <w:r>
        <w:rPr>
          <w:rFonts w:ascii="仿宋" w:eastAsia="仿宋" w:hAnsi="仿宋" w:hint="eastAsia"/>
          <w:sz w:val="28"/>
          <w:szCs w:val="28"/>
        </w:rPr>
        <w:lastRenderedPageBreak/>
        <w:t>工技能大赛。</w:t>
      </w:r>
    </w:p>
    <w:p w:rsidR="00565515" w:rsidRPr="004F6909" w:rsidRDefault="00401785" w:rsidP="002D2660">
      <w:pPr>
        <w:spacing w:line="480" w:lineRule="exact"/>
        <w:ind w:firstLineChars="200" w:firstLine="562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6</w:t>
      </w:r>
      <w:r w:rsidR="00821088" w:rsidRPr="008A2B1C">
        <w:rPr>
          <w:rFonts w:ascii="仿宋" w:eastAsia="仿宋" w:hAnsi="仿宋" w:hint="eastAsia"/>
          <w:b/>
          <w:sz w:val="28"/>
          <w:szCs w:val="28"/>
        </w:rPr>
        <w:t>、后勤文化建设宣传方面：</w:t>
      </w:r>
      <w:r w:rsidR="00144424">
        <w:rPr>
          <w:rFonts w:ascii="仿宋" w:eastAsia="仿宋" w:hAnsi="仿宋" w:hint="eastAsia"/>
          <w:sz w:val="28"/>
          <w:szCs w:val="28"/>
        </w:rPr>
        <w:t>累计</w:t>
      </w:r>
      <w:r w:rsidR="00821088">
        <w:rPr>
          <w:rFonts w:ascii="仿宋" w:eastAsia="仿宋" w:hAnsi="仿宋" w:hint="eastAsia"/>
          <w:sz w:val="28"/>
          <w:szCs w:val="28"/>
        </w:rPr>
        <w:t>向省高校后勤协会网站投稿</w:t>
      </w:r>
      <w:proofErr w:type="gramStart"/>
      <w:r w:rsidR="00821088">
        <w:rPr>
          <w:rFonts w:ascii="仿宋" w:eastAsia="仿宋" w:hAnsi="仿宋" w:hint="eastAsia"/>
          <w:sz w:val="28"/>
          <w:szCs w:val="28"/>
        </w:rPr>
        <w:t>2</w:t>
      </w:r>
      <w:r w:rsidR="0017110D">
        <w:rPr>
          <w:rFonts w:ascii="仿宋" w:eastAsia="仿宋" w:hAnsi="仿宋" w:hint="eastAsia"/>
          <w:sz w:val="28"/>
          <w:szCs w:val="28"/>
        </w:rPr>
        <w:t>4</w:t>
      </w:r>
      <w:r w:rsidR="00821088">
        <w:rPr>
          <w:rFonts w:ascii="仿宋" w:eastAsia="仿宋" w:hAnsi="仿宋" w:hint="eastAsia"/>
          <w:sz w:val="28"/>
          <w:szCs w:val="28"/>
        </w:rPr>
        <w:t>余篇</w:t>
      </w:r>
      <w:proofErr w:type="gramEnd"/>
      <w:r w:rsidR="00821088">
        <w:rPr>
          <w:rFonts w:ascii="仿宋" w:eastAsia="仿宋" w:hAnsi="仿宋" w:hint="eastAsia"/>
          <w:sz w:val="28"/>
          <w:szCs w:val="28"/>
        </w:rPr>
        <w:t>，</w:t>
      </w:r>
      <w:r w:rsidR="00681049">
        <w:rPr>
          <w:rFonts w:ascii="仿宋" w:eastAsia="仿宋" w:hAnsi="仿宋" w:hint="eastAsia"/>
          <w:sz w:val="28"/>
          <w:szCs w:val="28"/>
        </w:rPr>
        <w:t>校园网投稿2</w:t>
      </w:r>
      <w:r w:rsidR="0017110D">
        <w:rPr>
          <w:rFonts w:ascii="仿宋" w:eastAsia="仿宋" w:hAnsi="仿宋" w:hint="eastAsia"/>
          <w:sz w:val="28"/>
          <w:szCs w:val="28"/>
        </w:rPr>
        <w:t>1</w:t>
      </w:r>
      <w:r w:rsidR="00681049">
        <w:rPr>
          <w:rFonts w:ascii="仿宋" w:eastAsia="仿宋" w:hAnsi="仿宋" w:hint="eastAsia"/>
          <w:sz w:val="28"/>
          <w:szCs w:val="28"/>
        </w:rPr>
        <w:t>篇</w:t>
      </w:r>
      <w:r w:rsidR="004F6909">
        <w:rPr>
          <w:rFonts w:ascii="仿宋" w:eastAsia="仿宋" w:hAnsi="仿宋" w:hint="eastAsia"/>
          <w:sz w:val="28"/>
          <w:szCs w:val="28"/>
        </w:rPr>
        <w:t>。</w:t>
      </w:r>
    </w:p>
    <w:p w:rsidR="00F62826" w:rsidRPr="008A2B1C" w:rsidRDefault="008A2B1C" w:rsidP="002D2660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7</w:t>
      </w:r>
      <w:r w:rsidR="001754FB" w:rsidRPr="008A2B1C">
        <w:rPr>
          <w:rFonts w:ascii="仿宋" w:eastAsia="仿宋" w:hAnsi="仿宋" w:hint="eastAsia"/>
          <w:b/>
          <w:sz w:val="28"/>
          <w:szCs w:val="28"/>
        </w:rPr>
        <w:t>、常规工作开展运行情况：</w:t>
      </w:r>
    </w:p>
    <w:p w:rsidR="00F62826" w:rsidRDefault="00F62826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做好行政助手。做好中心各项工作计划、总结草拟工作；精心做好会议组织、会场安排工作；</w:t>
      </w:r>
    </w:p>
    <w:p w:rsidR="00F62826" w:rsidRDefault="00F62826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做好人事管理。完成员工日常考勤、请销假、薪酬发放工作；做好新聘、离职员工各类手续、保险交接工作；</w:t>
      </w:r>
    </w:p>
    <w:p w:rsidR="00F62826" w:rsidRPr="00F62826" w:rsidRDefault="00F62826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做好文字工作。完成中心各类文件起草及各项会议内容记录整理工作；完成日常文件归档整理工作；</w:t>
      </w:r>
    </w:p>
    <w:p w:rsidR="00F62826" w:rsidRDefault="001754FB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完成中心资产入库登记、清查、调拨、报废、台</w:t>
      </w:r>
      <w:proofErr w:type="gramStart"/>
      <w:r>
        <w:rPr>
          <w:rFonts w:ascii="仿宋" w:eastAsia="仿宋" w:hAnsi="仿宋" w:hint="eastAsia"/>
          <w:sz w:val="28"/>
          <w:szCs w:val="28"/>
        </w:rPr>
        <w:t>帐调整</w:t>
      </w:r>
      <w:proofErr w:type="gramEnd"/>
      <w:r>
        <w:rPr>
          <w:rFonts w:ascii="仿宋" w:eastAsia="仿宋" w:hAnsi="仿宋" w:hint="eastAsia"/>
          <w:sz w:val="28"/>
          <w:szCs w:val="28"/>
        </w:rPr>
        <w:t>工作；</w:t>
      </w:r>
    </w:p>
    <w:p w:rsidR="00F62826" w:rsidRDefault="00F62826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完成中心各部门安全设施设备统计、维保工作；</w:t>
      </w:r>
    </w:p>
    <w:p w:rsidR="001754FB" w:rsidRDefault="00BC15C0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车辆无违章、无事故，全年累计行驶</w:t>
      </w:r>
      <w:r w:rsidR="00860A19">
        <w:rPr>
          <w:rFonts w:ascii="仿宋" w:eastAsia="仿宋" w:hAnsi="仿宋" w:hint="eastAsia"/>
          <w:sz w:val="28"/>
          <w:szCs w:val="28"/>
        </w:rPr>
        <w:t>9.7</w:t>
      </w:r>
      <w:r>
        <w:rPr>
          <w:rFonts w:ascii="仿宋" w:eastAsia="仿宋" w:hAnsi="仿宋" w:hint="eastAsia"/>
          <w:sz w:val="28"/>
          <w:szCs w:val="28"/>
        </w:rPr>
        <w:t>万公里。</w:t>
      </w:r>
    </w:p>
    <w:p w:rsidR="00F62826" w:rsidRPr="008A2B1C" w:rsidRDefault="00F62826" w:rsidP="002D2660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A2B1C">
        <w:rPr>
          <w:rFonts w:ascii="仿宋" w:eastAsia="仿宋" w:hAnsi="仿宋" w:hint="eastAsia"/>
          <w:b/>
          <w:sz w:val="28"/>
          <w:szCs w:val="28"/>
        </w:rPr>
        <w:t>8、完成各项临时交办的其他工作任务。</w:t>
      </w:r>
    </w:p>
    <w:p w:rsidR="00F62826" w:rsidRPr="00727658" w:rsidRDefault="00F62826" w:rsidP="002D2660">
      <w:pPr>
        <w:spacing w:line="48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27658">
        <w:rPr>
          <w:rFonts w:ascii="仿宋" w:eastAsia="仿宋" w:hAnsi="仿宋"/>
          <w:b/>
          <w:sz w:val="28"/>
          <w:szCs w:val="28"/>
        </w:rPr>
        <w:t>二、下一步工作打算</w:t>
      </w:r>
    </w:p>
    <w:p w:rsidR="00F62826" w:rsidRDefault="00727658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要积极适应新形势要求，紧紧围绕中心工作，以创新的精神完成好各项工作。努力探索科室工作自身规律，提高办文、办会、办事水平。</w:t>
      </w:r>
    </w:p>
    <w:p w:rsidR="00727658" w:rsidRDefault="00727658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提高工作时效性，增强工作主动性、积极性和创造性。</w:t>
      </w:r>
    </w:p>
    <w:p w:rsidR="00727658" w:rsidRDefault="00727658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强化管理，进一步健全工作机制，改变工作作风，促进机关工作规范化、科学化。</w:t>
      </w:r>
    </w:p>
    <w:p w:rsidR="00C11E62" w:rsidRDefault="00C11E62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11E62" w:rsidRDefault="00C11E62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C11E62" w:rsidRDefault="00C11E62" w:rsidP="002D2660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A27BC0" w:rsidRDefault="00A27BC0" w:rsidP="002D2660">
      <w:pPr>
        <w:spacing w:line="480" w:lineRule="exact"/>
        <w:ind w:firstLineChars="1600" w:firstLine="44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国有资产管理与后勤服务中心</w:t>
      </w:r>
    </w:p>
    <w:p w:rsidR="00727658" w:rsidRDefault="007B200C" w:rsidP="002D2660">
      <w:pPr>
        <w:spacing w:line="480" w:lineRule="exact"/>
        <w:ind w:firstLineChars="2000" w:firstLine="5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综合办公室</w:t>
      </w:r>
    </w:p>
    <w:p w:rsidR="00727658" w:rsidRDefault="00727658" w:rsidP="002D2660">
      <w:pPr>
        <w:spacing w:line="48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</w:t>
      </w:r>
      <w:r w:rsidR="00860A19">
        <w:rPr>
          <w:rFonts w:ascii="仿宋" w:eastAsia="仿宋" w:hAnsi="仿宋" w:hint="eastAsia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年12月</w:t>
      </w:r>
      <w:r w:rsidR="00860A19">
        <w:rPr>
          <w:rFonts w:ascii="仿宋" w:eastAsia="仿宋" w:hAnsi="仿宋" w:hint="eastAsia"/>
          <w:sz w:val="28"/>
          <w:szCs w:val="28"/>
        </w:rPr>
        <w:t>18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D46496" w:rsidRDefault="00D46496" w:rsidP="002D2660">
      <w:pPr>
        <w:spacing w:line="480" w:lineRule="exact"/>
        <w:ind w:firstLineChars="1950" w:firstLine="5460"/>
        <w:rPr>
          <w:rFonts w:ascii="仿宋" w:eastAsia="仿宋" w:hAnsi="仿宋"/>
          <w:sz w:val="28"/>
          <w:szCs w:val="28"/>
        </w:rPr>
      </w:pPr>
    </w:p>
    <w:p w:rsidR="00D46496" w:rsidRDefault="00D46496" w:rsidP="002D2660">
      <w:pPr>
        <w:spacing w:line="480" w:lineRule="exact"/>
        <w:ind w:firstLineChars="1950" w:firstLine="5460"/>
        <w:rPr>
          <w:rFonts w:ascii="仿宋" w:eastAsia="仿宋" w:hAnsi="仿宋"/>
          <w:sz w:val="28"/>
          <w:szCs w:val="28"/>
        </w:rPr>
      </w:pPr>
    </w:p>
    <w:sectPr w:rsidR="00D46496" w:rsidSect="006C7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E8C" w:rsidRDefault="005D2E8C" w:rsidP="00821088">
      <w:r>
        <w:separator/>
      </w:r>
    </w:p>
  </w:endnote>
  <w:endnote w:type="continuationSeparator" w:id="0">
    <w:p w:rsidR="005D2E8C" w:rsidRDefault="005D2E8C" w:rsidP="00821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E8C" w:rsidRDefault="005D2E8C" w:rsidP="00821088">
      <w:r>
        <w:separator/>
      </w:r>
    </w:p>
  </w:footnote>
  <w:footnote w:type="continuationSeparator" w:id="0">
    <w:p w:rsidR="005D2E8C" w:rsidRDefault="005D2E8C" w:rsidP="00821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D35"/>
    <w:rsid w:val="000057A9"/>
    <w:rsid w:val="00040C82"/>
    <w:rsid w:val="00046F26"/>
    <w:rsid w:val="00066EB8"/>
    <w:rsid w:val="000B15E2"/>
    <w:rsid w:val="001117AB"/>
    <w:rsid w:val="0012305B"/>
    <w:rsid w:val="00133019"/>
    <w:rsid w:val="00144424"/>
    <w:rsid w:val="0017110D"/>
    <w:rsid w:val="001754FB"/>
    <w:rsid w:val="001B2108"/>
    <w:rsid w:val="001B5115"/>
    <w:rsid w:val="001C02CF"/>
    <w:rsid w:val="00201D38"/>
    <w:rsid w:val="00237972"/>
    <w:rsid w:val="00243F39"/>
    <w:rsid w:val="002749EB"/>
    <w:rsid w:val="00281045"/>
    <w:rsid w:val="002B03CF"/>
    <w:rsid w:val="002B741B"/>
    <w:rsid w:val="002D2660"/>
    <w:rsid w:val="002F0772"/>
    <w:rsid w:val="003468B5"/>
    <w:rsid w:val="00351091"/>
    <w:rsid w:val="0036437A"/>
    <w:rsid w:val="00367F3B"/>
    <w:rsid w:val="003773DA"/>
    <w:rsid w:val="00377E68"/>
    <w:rsid w:val="003C42EB"/>
    <w:rsid w:val="00401785"/>
    <w:rsid w:val="004242BD"/>
    <w:rsid w:val="004712B7"/>
    <w:rsid w:val="004712D0"/>
    <w:rsid w:val="00492CD0"/>
    <w:rsid w:val="004D341B"/>
    <w:rsid w:val="004F6909"/>
    <w:rsid w:val="005475AC"/>
    <w:rsid w:val="00565515"/>
    <w:rsid w:val="00566667"/>
    <w:rsid w:val="00590128"/>
    <w:rsid w:val="0059612A"/>
    <w:rsid w:val="005B271E"/>
    <w:rsid w:val="005B4A84"/>
    <w:rsid w:val="005D2E8C"/>
    <w:rsid w:val="005F3983"/>
    <w:rsid w:val="005F3B50"/>
    <w:rsid w:val="00612945"/>
    <w:rsid w:val="00613F20"/>
    <w:rsid w:val="00641642"/>
    <w:rsid w:val="00681049"/>
    <w:rsid w:val="00683729"/>
    <w:rsid w:val="00690F4F"/>
    <w:rsid w:val="006B5834"/>
    <w:rsid w:val="006C75E2"/>
    <w:rsid w:val="006E1081"/>
    <w:rsid w:val="006F7EB7"/>
    <w:rsid w:val="00723A83"/>
    <w:rsid w:val="00727658"/>
    <w:rsid w:val="007306F6"/>
    <w:rsid w:val="00747344"/>
    <w:rsid w:val="0074748A"/>
    <w:rsid w:val="0078567B"/>
    <w:rsid w:val="007948C6"/>
    <w:rsid w:val="007B200C"/>
    <w:rsid w:val="007F188A"/>
    <w:rsid w:val="00810D35"/>
    <w:rsid w:val="00821088"/>
    <w:rsid w:val="00822B36"/>
    <w:rsid w:val="008403C9"/>
    <w:rsid w:val="00841833"/>
    <w:rsid w:val="00860A19"/>
    <w:rsid w:val="00875BAE"/>
    <w:rsid w:val="00883C51"/>
    <w:rsid w:val="00886C4E"/>
    <w:rsid w:val="008903A7"/>
    <w:rsid w:val="008A07B5"/>
    <w:rsid w:val="008A2B1C"/>
    <w:rsid w:val="008D7851"/>
    <w:rsid w:val="00903175"/>
    <w:rsid w:val="00921A42"/>
    <w:rsid w:val="00931679"/>
    <w:rsid w:val="0098392F"/>
    <w:rsid w:val="0099070F"/>
    <w:rsid w:val="00993D2D"/>
    <w:rsid w:val="00A12FB0"/>
    <w:rsid w:val="00A27BC0"/>
    <w:rsid w:val="00A4123A"/>
    <w:rsid w:val="00B33DE7"/>
    <w:rsid w:val="00B9032F"/>
    <w:rsid w:val="00B93668"/>
    <w:rsid w:val="00BC15C0"/>
    <w:rsid w:val="00BD3A67"/>
    <w:rsid w:val="00BD432B"/>
    <w:rsid w:val="00BD7366"/>
    <w:rsid w:val="00C11E62"/>
    <w:rsid w:val="00C14A12"/>
    <w:rsid w:val="00C5284C"/>
    <w:rsid w:val="00C576BE"/>
    <w:rsid w:val="00C6216C"/>
    <w:rsid w:val="00C64E27"/>
    <w:rsid w:val="00C82220"/>
    <w:rsid w:val="00C87800"/>
    <w:rsid w:val="00CA3377"/>
    <w:rsid w:val="00CD28FE"/>
    <w:rsid w:val="00CD6BB5"/>
    <w:rsid w:val="00D1489D"/>
    <w:rsid w:val="00D37EE8"/>
    <w:rsid w:val="00D46496"/>
    <w:rsid w:val="00D52A97"/>
    <w:rsid w:val="00D95AAF"/>
    <w:rsid w:val="00DA08D1"/>
    <w:rsid w:val="00DB29EF"/>
    <w:rsid w:val="00DB7C96"/>
    <w:rsid w:val="00DC5D37"/>
    <w:rsid w:val="00DC6156"/>
    <w:rsid w:val="00DC6933"/>
    <w:rsid w:val="00E37D75"/>
    <w:rsid w:val="00E538E7"/>
    <w:rsid w:val="00E73C92"/>
    <w:rsid w:val="00E90B89"/>
    <w:rsid w:val="00EA39DB"/>
    <w:rsid w:val="00EA594F"/>
    <w:rsid w:val="00EA6B08"/>
    <w:rsid w:val="00ED45B1"/>
    <w:rsid w:val="00F33FF7"/>
    <w:rsid w:val="00F62826"/>
    <w:rsid w:val="00F84A09"/>
    <w:rsid w:val="00FB316C"/>
    <w:rsid w:val="00FE78CA"/>
    <w:rsid w:val="00FF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1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10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1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1088"/>
    <w:rPr>
      <w:sz w:val="18"/>
      <w:szCs w:val="18"/>
    </w:rPr>
  </w:style>
  <w:style w:type="paragraph" w:styleId="a5">
    <w:name w:val="Normal (Web)"/>
    <w:basedOn w:val="a"/>
    <w:unhideWhenUsed/>
    <w:rsid w:val="008210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D4649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46496"/>
  </w:style>
  <w:style w:type="table" w:styleId="a7">
    <w:name w:val="Table Grid"/>
    <w:basedOn w:val="a1"/>
    <w:uiPriority w:val="39"/>
    <w:rsid w:val="00D4649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883C5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83C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ECDD-73BB-482A-834F-78FAF238A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彭茜</cp:lastModifiedBy>
  <cp:revision>81</cp:revision>
  <cp:lastPrinted>2018-12-26T01:49:00Z</cp:lastPrinted>
  <dcterms:created xsi:type="dcterms:W3CDTF">2019-12-18T03:30:00Z</dcterms:created>
  <dcterms:modified xsi:type="dcterms:W3CDTF">2019-12-19T06:10:00Z</dcterms:modified>
</cp:coreProperties>
</file>