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jc w:val="center"/>
        <w:rPr>
          <w:color w:val="000000" w:themeColor="text1"/>
          <w:sz w:val="28"/>
          <w:szCs w:val="28"/>
          <w:shd w:val="pct10" w:color="auto" w:fill="FFFFFF"/>
          <w14:textFill>
            <w14:solidFill>
              <w14:schemeClr w14:val="tx1"/>
            </w14:solidFill>
          </w14:textFill>
        </w:rPr>
      </w:pPr>
      <w:r>
        <w:rPr>
          <w:rFonts w:hint="eastAsia"/>
          <w:b/>
          <w:color w:val="000000" w:themeColor="text1"/>
          <w:sz w:val="28"/>
          <w:szCs w:val="28"/>
          <w14:textFill>
            <w14:solidFill>
              <w14:schemeClr w14:val="tx1"/>
            </w14:solidFill>
          </w14:textFill>
        </w:rPr>
        <w:t>膳食管理科</w:t>
      </w:r>
      <w:r>
        <w:rPr>
          <w:b/>
          <w:color w:val="000000" w:themeColor="text1"/>
          <w:sz w:val="28"/>
          <w:szCs w:val="28"/>
          <w14:textFill>
            <w14:solidFill>
              <w14:schemeClr w14:val="tx1"/>
            </w14:solidFill>
          </w14:textFill>
        </w:rPr>
        <w:t>201</w:t>
      </w:r>
      <w:r>
        <w:rPr>
          <w:rFonts w:hint="eastAsia"/>
          <w:b/>
          <w:color w:val="000000" w:themeColor="text1"/>
          <w:sz w:val="28"/>
          <w:szCs w:val="28"/>
          <w:lang w:val="en-US" w:eastAsia="zh-CN"/>
          <w14:textFill>
            <w14:solidFill>
              <w14:schemeClr w14:val="tx1"/>
            </w14:solidFill>
          </w14:textFill>
        </w:rPr>
        <w:t>9年</w:t>
      </w:r>
      <w:r>
        <w:rPr>
          <w:b/>
          <w:color w:val="000000" w:themeColor="text1"/>
          <w:sz w:val="28"/>
          <w:szCs w:val="28"/>
          <w14:textFill>
            <w14:solidFill>
              <w14:schemeClr w14:val="tx1"/>
            </w14:solidFill>
          </w14:textFill>
        </w:rPr>
        <w:t>工作总结</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即将过去</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作为后勤工作中的重中之重，膳食工作自然是不可或缺的。</w:t>
      </w:r>
      <w:r>
        <w:rPr>
          <w:rFonts w:hint="eastAsia" w:asciiTheme="minorEastAsia" w:hAnsiTheme="minorEastAsia" w:eastAsiaTheme="minorEastAsia" w:cstheme="minorEastAsia"/>
          <w:color w:val="000000" w:themeColor="text1"/>
          <w:sz w:val="24"/>
          <w:szCs w:val="24"/>
          <w14:textFill>
            <w14:solidFill>
              <w14:schemeClr w14:val="tx1"/>
            </w14:solidFill>
          </w14:textFill>
        </w:rPr>
        <w:t>现将全年主要工作总结如下：</w:t>
      </w:r>
    </w:p>
    <w:p>
      <w:pPr>
        <w:spacing w:line="360" w:lineRule="auto"/>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一、管理规范，为食品安全</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稳定</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提供长效保障</w:t>
      </w:r>
    </w:p>
    <w:p>
      <w:pPr>
        <w:spacing w:line="360" w:lineRule="auto"/>
        <w:ind w:firstLine="48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是重视食堂内部管理，严格落实监管制度，切实提高食品安全精细化管理水平。食堂全部实行五常管理制度、食品安全电子追溯系统、实现明厨亮灶、布局合理、流程规范、设备齐全，三个食堂已全部达到A级食堂标准，</w:t>
      </w:r>
      <w:r>
        <w:rPr>
          <w:rFonts w:hint="eastAsia" w:asciiTheme="minorEastAsia" w:hAnsiTheme="minorEastAsia" w:eastAsiaTheme="minorEastAsia" w:cstheme="minorEastAsia"/>
          <w:b/>
          <w:bCs/>
          <w:color w:val="000000" w:themeColor="text1"/>
          <w:sz w:val="24"/>
          <w:szCs w:val="24"/>
          <w:u w:val="single"/>
          <w:lang w:eastAsia="zh-CN"/>
          <w14:textFill>
            <w14:solidFill>
              <w14:schemeClr w14:val="tx1"/>
            </w14:solidFill>
          </w14:textFill>
        </w:rPr>
        <w:t>第二、三食堂被江苏省市场监督管理局评为 “2018年度江苏省餐饮质量安全示范食堂”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（苏市监办【2019】52号《关于公布2018年度江苏省餐饮质量安全示范街（区）和示范店（食堂）名单的通知》。</w:t>
      </w:r>
    </w:p>
    <w:p>
      <w:pPr>
        <w:autoSpaceDE w:val="0"/>
        <w:autoSpaceDN w:val="0"/>
        <w:adjustRightInd w:val="0"/>
        <w:spacing w:before="0" w:beforeAutospacing="0" w:line="360" w:lineRule="auto"/>
        <w:ind w:left="0" w:leftChars="0" w:firstLine="480" w:firstLineChars="200"/>
        <w:jc w:val="lef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二是狠抓日常管理，保障师生用餐安全。科室</w:t>
      </w:r>
      <w:r>
        <w:rPr>
          <w:rFonts w:hint="eastAsia" w:asciiTheme="minorEastAsia" w:hAnsiTheme="minorEastAsia" w:eastAsiaTheme="minorEastAsia" w:cstheme="minorEastAsia"/>
          <w:color w:val="000000" w:themeColor="text1"/>
          <w:sz w:val="24"/>
          <w:szCs w:val="24"/>
          <w14:textFill>
            <w14:solidFill>
              <w14:schemeClr w14:val="tx1"/>
            </w14:solidFill>
          </w14:textFill>
        </w:rPr>
        <w:t>对照《食品安全法》</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徐州工业职业技术学院</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国有资产管理与</w:t>
      </w:r>
      <w:r>
        <w:rPr>
          <w:rFonts w:hint="eastAsia" w:asciiTheme="minorEastAsia" w:hAnsiTheme="minorEastAsia" w:eastAsiaTheme="minorEastAsia" w:cstheme="minorEastAsia"/>
          <w:color w:val="000000" w:themeColor="text1"/>
          <w:sz w:val="24"/>
          <w:szCs w:val="24"/>
          <w14:textFill>
            <w14:solidFill>
              <w14:schemeClr w14:val="tx1"/>
            </w14:solidFill>
          </w14:textFill>
        </w:rPr>
        <w:t>后勤服务中心学生餐饮奖惩条例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等</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相关条例</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平时工作中，科室坚持每周一进行一次彻底大检查，其他时间不定期检查相结合的方式，狠抓日常管理，抓好食品安全关。每次均对照《食品安全法》等有关法律法规的各项要求，查验原料采购、验收、加工、储存、销售等关键环节的管理，发现问题及时处理，坚决不让问题食品摆上餐桌。</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加强安全知识培训，确保服务质量提升，安全无隐患。</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认真落实三级培训制度，按照省市区要求积极组织科室及餐饮公司管理人员参加食药监部门的安全知识培训，每年邀请食药监部门相关专家领导到学校对食堂所有从业人员进行食品安全知识培训，每个食堂配备了经过政府相关部门培训考核的食品安全员，目前食堂从业人员整体安全意识较强、</w:t>
      </w:r>
      <w:r>
        <w:rPr>
          <w:rFonts w:hint="eastAsia" w:asciiTheme="minorEastAsia" w:hAnsiTheme="minorEastAsia" w:eastAsiaTheme="minorEastAsia" w:cstheme="minorEastAsia"/>
          <w:color w:val="000000" w:themeColor="text1"/>
          <w:sz w:val="24"/>
          <w:szCs w:val="24"/>
          <w14:textFill>
            <w14:solidFill>
              <w14:schemeClr w14:val="tx1"/>
            </w14:solidFill>
          </w14:textFill>
        </w:rPr>
        <w:t>无食品安全事故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autoSpaceDE w:val="0"/>
        <w:autoSpaceDN w:val="0"/>
        <w:adjustRightInd w:val="0"/>
        <w:spacing w:before="0" w:beforeAutospacing="0" w:line="360" w:lineRule="auto"/>
        <w:ind w:left="0" w:leftChars="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cs="宋体"/>
          <w:color w:val="000000"/>
          <w:sz w:val="24"/>
          <w:szCs w:val="24"/>
          <w:u w:val="none"/>
          <w:lang w:eastAsia="zh-CN"/>
        </w:rPr>
        <w:t>四</w:t>
      </w:r>
      <w:r>
        <w:rPr>
          <w:rFonts w:hint="eastAsia" w:ascii="宋体" w:hAnsi="宋体" w:eastAsia="宋体" w:cs="宋体"/>
          <w:color w:val="000000"/>
          <w:sz w:val="24"/>
          <w:szCs w:val="24"/>
          <w:u w:val="none"/>
          <w:lang w:eastAsia="zh-CN"/>
        </w:rPr>
        <w:t>是</w:t>
      </w:r>
      <w:r>
        <w:rPr>
          <w:rFonts w:hint="eastAsia" w:ascii="宋体" w:hAnsi="宋体" w:eastAsia="宋体" w:cs="宋体"/>
          <w:color w:val="000000"/>
          <w:sz w:val="24"/>
          <w:szCs w:val="24"/>
          <w:u w:val="none"/>
        </w:rPr>
        <w:t>稳定伙食价格和质量，降低运行成本。针对</w:t>
      </w:r>
      <w:r>
        <w:rPr>
          <w:rFonts w:hint="eastAsia" w:cs="宋体"/>
          <w:color w:val="000000"/>
          <w:sz w:val="24"/>
          <w:szCs w:val="24"/>
          <w:u w:val="none"/>
          <w:lang w:eastAsia="zh-CN"/>
        </w:rPr>
        <w:t>本学期</w:t>
      </w:r>
      <w:r>
        <w:rPr>
          <w:rFonts w:hint="eastAsia" w:ascii="宋体" w:hAnsi="宋体" w:eastAsia="宋体" w:cs="宋体"/>
          <w:color w:val="000000"/>
          <w:sz w:val="24"/>
          <w:szCs w:val="24"/>
          <w:u w:val="none"/>
        </w:rPr>
        <w:t>食堂原材料价格的快速上涨，出台了《徐州工业职业技术学院学生食堂饭菜价格平抑基金管理办法（试行）》（徐工职院发</w:t>
      </w:r>
      <w:r>
        <w:rPr>
          <w:rFonts w:hint="eastAsia" w:ascii="宋体" w:hAnsi="宋体" w:eastAsia="宋体" w:cs="宋体"/>
          <w:color w:val="000000"/>
          <w:sz w:val="24"/>
          <w:szCs w:val="24"/>
          <w:u w:val="none"/>
          <w:lang w:val="en-US"/>
        </w:rPr>
        <w:t>2019149</w:t>
      </w:r>
      <w:r>
        <w:rPr>
          <w:rFonts w:hint="eastAsia" w:ascii="宋体" w:hAnsi="宋体" w:eastAsia="宋体" w:cs="宋体"/>
          <w:color w:val="000000"/>
          <w:sz w:val="24"/>
          <w:szCs w:val="24"/>
          <w:u w:val="none"/>
        </w:rPr>
        <w:t>号）</w:t>
      </w:r>
      <w:r>
        <w:rPr>
          <w:rFonts w:hint="eastAsia" w:ascii="宋体" w:hAnsi="宋体" w:eastAsia="宋体" w:cs="宋体"/>
          <w:color w:val="000000"/>
          <w:sz w:val="24"/>
          <w:szCs w:val="24"/>
          <w:u w:val="none"/>
          <w:lang w:eastAsia="zh-CN"/>
        </w:rPr>
        <w:t>和</w:t>
      </w:r>
      <w:r>
        <w:rPr>
          <w:rFonts w:hint="eastAsia" w:ascii="宋体" w:hAnsi="宋体" w:eastAsia="宋体" w:cs="宋体"/>
          <w:color w:val="000000"/>
          <w:sz w:val="24"/>
          <w:szCs w:val="24"/>
          <w:u w:val="none"/>
        </w:rPr>
        <w:t>《徐州工业职业技术学院学生食堂节能考核奖励实施办法(试行)》</w:t>
      </w:r>
      <w:r>
        <w:rPr>
          <w:rFonts w:hint="eastAsia" w:ascii="宋体" w:hAnsi="宋体" w:eastAsia="宋体" w:cs="宋体"/>
          <w:color w:val="000000"/>
          <w:sz w:val="24"/>
          <w:szCs w:val="24"/>
          <w:u w:val="none"/>
          <w:lang w:eastAsia="zh-CN"/>
        </w:rPr>
        <w:t>，取消了学生食堂统采原材料加价，</w:t>
      </w:r>
      <w:r>
        <w:rPr>
          <w:rFonts w:hint="eastAsia" w:ascii="宋体" w:hAnsi="宋体" w:eastAsia="宋体" w:cs="宋体"/>
          <w:color w:val="000000"/>
          <w:sz w:val="24"/>
          <w:szCs w:val="24"/>
          <w:u w:val="none"/>
        </w:rPr>
        <w:t>按照学生食堂基本大伙营业额的</w:t>
      </w:r>
      <w:r>
        <w:rPr>
          <w:rFonts w:hint="eastAsia" w:ascii="宋体" w:hAnsi="宋体" w:eastAsia="宋体" w:cs="宋体"/>
          <w:color w:val="000000"/>
          <w:sz w:val="24"/>
          <w:szCs w:val="24"/>
          <w:u w:val="none"/>
          <w:lang w:val="en-US"/>
        </w:rPr>
        <w:t>3%-10%</w:t>
      </w:r>
      <w:r>
        <w:rPr>
          <w:rFonts w:hint="eastAsia" w:ascii="宋体" w:hAnsi="宋体" w:eastAsia="宋体" w:cs="宋体"/>
          <w:color w:val="000000"/>
          <w:sz w:val="24"/>
          <w:szCs w:val="24"/>
          <w:u w:val="none"/>
        </w:rPr>
        <w:t>给予补贴，并根据考核结果给予部分水电费补贴。仅</w:t>
      </w:r>
      <w:r>
        <w:rPr>
          <w:rFonts w:hint="eastAsia" w:ascii="宋体" w:hAnsi="宋体" w:eastAsia="宋体" w:cs="宋体"/>
          <w:color w:val="000000"/>
          <w:sz w:val="24"/>
          <w:szCs w:val="24"/>
          <w:u w:val="none"/>
          <w:lang w:val="en-US"/>
        </w:rPr>
        <w:t>9</w:t>
      </w:r>
      <w:r>
        <w:rPr>
          <w:rFonts w:hint="eastAsia" w:cs="宋体"/>
          <w:color w:val="000000"/>
          <w:sz w:val="24"/>
          <w:szCs w:val="24"/>
          <w:u w:val="none"/>
          <w:lang w:val="en-US" w:eastAsia="zh-CN"/>
        </w:rPr>
        <w:t>-11</w:t>
      </w:r>
      <w:r>
        <w:rPr>
          <w:rFonts w:hint="eastAsia" w:ascii="宋体" w:hAnsi="宋体" w:eastAsia="宋体" w:cs="宋体"/>
          <w:color w:val="000000"/>
          <w:sz w:val="24"/>
          <w:szCs w:val="24"/>
          <w:u w:val="none"/>
        </w:rPr>
        <w:t>月份就对餐饮公司补贴近</w:t>
      </w:r>
      <w:r>
        <w:rPr>
          <w:rFonts w:hint="eastAsia" w:ascii="宋体" w:hAnsi="宋体" w:eastAsia="宋体" w:cs="宋体"/>
          <w:color w:val="000000"/>
          <w:sz w:val="24"/>
          <w:szCs w:val="24"/>
          <w:u w:val="none"/>
          <w:lang w:val="en-US"/>
        </w:rPr>
        <w:t>1</w:t>
      </w:r>
      <w:r>
        <w:rPr>
          <w:rFonts w:hint="eastAsia" w:cs="宋体"/>
          <w:color w:val="000000"/>
          <w:sz w:val="24"/>
          <w:szCs w:val="24"/>
          <w:u w:val="none"/>
          <w:lang w:val="en-US" w:eastAsia="zh-CN"/>
        </w:rPr>
        <w:t>5</w:t>
      </w:r>
      <w:r>
        <w:rPr>
          <w:rFonts w:hint="eastAsia" w:ascii="宋体" w:hAnsi="宋体" w:eastAsia="宋体" w:cs="宋体"/>
          <w:color w:val="000000"/>
          <w:sz w:val="24"/>
          <w:szCs w:val="24"/>
          <w:u w:val="none"/>
        </w:rPr>
        <w:t>万元，一定程度上降低了食堂运行成本</w:t>
      </w:r>
      <w:r>
        <w:rPr>
          <w:rFonts w:hint="eastAsia" w:cs="宋体"/>
          <w:color w:val="000000"/>
          <w:sz w:val="24"/>
          <w:szCs w:val="24"/>
          <w:u w:val="none"/>
          <w:lang w:eastAsia="zh-CN"/>
        </w:rPr>
        <w:t>，</w:t>
      </w:r>
      <w:r>
        <w:rPr>
          <w:rFonts w:hint="eastAsia" w:ascii="宋体" w:hAnsi="宋体" w:eastAsia="宋体" w:cs="宋体"/>
          <w:color w:val="000000"/>
          <w:sz w:val="24"/>
          <w:szCs w:val="24"/>
          <w:u w:val="none"/>
        </w:rPr>
        <w:t>缓解食堂经营压力。</w:t>
      </w:r>
    </w:p>
    <w:p>
      <w:pPr>
        <w:spacing w:line="360" w:lineRule="auto"/>
        <w:ind w:firstLine="482" w:firstLineChars="20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提高服务意识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做好服务保障工作</w:t>
      </w:r>
    </w:p>
    <w:p>
      <w:pPr>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一是</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加强成本核算，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维护学生利益</w:t>
      </w:r>
      <w:r>
        <w:rPr>
          <w:rFonts w:hint="eastAsia" w:asciiTheme="minorEastAsia" w:hAnsiTheme="minorEastAsia" w:eastAsiaTheme="minorEastAsia" w:cstheme="minorEastAsia"/>
          <w:color w:val="000000" w:themeColor="text1"/>
          <w:sz w:val="24"/>
          <w:szCs w:val="24"/>
          <w14:textFill>
            <w14:solidFill>
              <w14:schemeClr w14:val="tx1"/>
            </w14:solidFill>
          </w14:textFill>
        </w:rPr>
        <w:t>。科室严格控制饭菜毛利</w:t>
      </w:r>
      <w:r>
        <w:rPr>
          <w:rFonts w:hint="eastAsia" w:ascii="宋体" w:hAnsi="宋体" w:eastAsia="宋体" w:cs="宋体"/>
          <w:color w:val="000000"/>
          <w:sz w:val="24"/>
          <w:szCs w:val="24"/>
          <w:u w:val="none"/>
        </w:rPr>
        <w:t>率</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eastAsia="宋体" w:cs="宋体"/>
          <w:color w:val="000000"/>
          <w:sz w:val="24"/>
          <w:szCs w:val="24"/>
          <w:u w:val="none"/>
        </w:rPr>
        <w:t>设置最高限价，严格控制高中低档菜比例，</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进行成本核算</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并公示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eastAsia="宋体" w:cs="宋体"/>
          <w:color w:val="000000"/>
          <w:sz w:val="24"/>
          <w:szCs w:val="24"/>
          <w:u w:val="none"/>
        </w:rPr>
        <w:t>并在服务台设置公平秤，确保学生常用菜足量供应，维护学生切身利益。</w:t>
      </w:r>
      <w:r>
        <w:rPr>
          <w:rFonts w:hint="eastAsia" w:asciiTheme="minorEastAsia" w:hAnsiTheme="minorEastAsia" w:eastAsiaTheme="minorEastAsia" w:cstheme="minorEastAsia"/>
          <w:color w:val="000000" w:themeColor="text1"/>
          <w:sz w:val="24"/>
          <w:szCs w:val="24"/>
          <w14:textFill>
            <w14:solidFill>
              <w14:schemeClr w14:val="tx1"/>
            </w14:solidFill>
          </w14:textFill>
        </w:rPr>
        <w:t>现在食堂所有大宗物资原材料（米、面、粮、油、肉、调味品、冻品、豆制品）全部参与由中国矿业大学牵头组织的在徐高校联采，建立稳定的原料供应渠道，严格落实索证索票和进货查验制度，在降低采购成本的基础上，也进一步避免了食品安全风险的出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，提高了服务保障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cs="宋体"/>
          <w:color w:val="000000"/>
          <w:sz w:val="24"/>
          <w:szCs w:val="24"/>
          <w:u w:val="none"/>
          <w:lang w:eastAsia="zh-CN"/>
        </w:rPr>
        <w:t>二</w:t>
      </w:r>
      <w:r>
        <w:rPr>
          <w:rFonts w:hint="eastAsia" w:ascii="宋体" w:hAnsi="宋体" w:eastAsia="宋体" w:cs="宋体"/>
          <w:color w:val="000000"/>
          <w:sz w:val="24"/>
          <w:szCs w:val="24"/>
          <w:u w:val="none"/>
          <w:lang w:eastAsia="zh-CN"/>
        </w:rPr>
        <w:t>是改变付款模式，提高工作效率。</w:t>
      </w:r>
      <w:r>
        <w:rPr>
          <w:rFonts w:hint="eastAsia" w:ascii="宋体" w:hAnsi="宋体" w:eastAsia="宋体" w:cs="宋体"/>
          <w:color w:val="000000"/>
          <w:sz w:val="24"/>
          <w:szCs w:val="24"/>
          <w:u w:val="none"/>
          <w:lang w:val="en-US" w:eastAsia="zh-CN"/>
        </w:rPr>
        <w:t>今年9月份新增加支付宝收款平台（支持支付宝、微信），食堂刷卡近138万，龙</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支付近1575万元，支付宝60万元，营业额比去年增长了10%。</w:t>
      </w:r>
    </w:p>
    <w:p>
      <w:pPr>
        <w:spacing w:line="360" w:lineRule="auto"/>
        <w:ind w:firstLine="48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三是</w:t>
      </w:r>
      <w:r>
        <w:rPr>
          <w:rFonts w:hint="eastAsia" w:asciiTheme="minorEastAsia" w:hAnsiTheme="minorEastAsia" w:eastAsiaTheme="minorEastAsia" w:cstheme="minorEastAsia"/>
          <w:color w:val="000000" w:themeColor="text1"/>
          <w:sz w:val="24"/>
          <w:szCs w:val="24"/>
          <w14:textFill>
            <w14:solidFill>
              <w14:schemeClr w14:val="tx1"/>
            </w14:solidFill>
          </w14:textFill>
        </w:rPr>
        <w:t>改变供餐模式，</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提高服务质量</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教工餐厅利用暑期时间对就餐公共区域装修改造，安装了中央空调，改善了就餐环境，</w:t>
      </w:r>
      <w:r>
        <w:rPr>
          <w:rFonts w:hint="eastAsia" w:asciiTheme="minorEastAsia" w:hAnsiTheme="minorEastAsia" w:eastAsiaTheme="minorEastAsia" w:cstheme="minorEastAsia"/>
          <w:color w:val="000000" w:themeColor="text1"/>
          <w:sz w:val="24"/>
          <w:szCs w:val="24"/>
          <w14:textFill>
            <w14:solidFill>
              <w14:schemeClr w14:val="tx1"/>
            </w14:solidFill>
          </w14:textFill>
        </w:rPr>
        <w:t>去年日均就餐人数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240</w:t>
      </w:r>
      <w:r>
        <w:rPr>
          <w:rFonts w:hint="eastAsia" w:asciiTheme="minorEastAsia" w:hAnsiTheme="minorEastAsia" w:eastAsiaTheme="minorEastAsia" w:cstheme="minorEastAsia"/>
          <w:color w:val="000000" w:themeColor="text1"/>
          <w:sz w:val="24"/>
          <w:szCs w:val="24"/>
          <w14:textFill>
            <w14:solidFill>
              <w14:schemeClr w14:val="tx1"/>
            </w14:solidFill>
          </w14:textFill>
        </w:rPr>
        <w:t>人左右，今年日均就餐人数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340</w:t>
      </w:r>
      <w:r>
        <w:rPr>
          <w:rFonts w:hint="eastAsia" w:asciiTheme="minorEastAsia" w:hAnsiTheme="minorEastAsia" w:eastAsiaTheme="minorEastAsia" w:cstheme="minorEastAsia"/>
          <w:color w:val="000000" w:themeColor="text1"/>
          <w:sz w:val="24"/>
          <w:szCs w:val="24"/>
          <w14:textFill>
            <w14:solidFill>
              <w14:schemeClr w14:val="tx1"/>
            </w14:solidFill>
          </w14:textFill>
        </w:rPr>
        <w:t>人左右，就餐人数大幅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增长</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宋体" w:hAnsi="宋体" w:eastAsia="宋体" w:cs="宋体"/>
          <w:color w:val="000000"/>
          <w:sz w:val="24"/>
          <w:szCs w:val="24"/>
          <w:u w:val="none"/>
          <w:lang w:eastAsia="zh-CN"/>
        </w:rPr>
        <w:t>除完成教职工</w:t>
      </w:r>
      <w:r>
        <w:rPr>
          <w:rFonts w:hint="eastAsia" w:asciiTheme="minorEastAsia" w:hAnsiTheme="minorEastAsia" w:eastAsiaTheme="minorEastAsia" w:cstheme="minorEastAsia"/>
          <w:color w:val="000000" w:themeColor="text1"/>
          <w:sz w:val="24"/>
          <w:szCs w:val="24"/>
          <w14:textFill>
            <w14:solidFill>
              <w14:schemeClr w14:val="tx1"/>
            </w14:solidFill>
          </w14:textFill>
        </w:rPr>
        <w:t>正常</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w:t>
      </w:r>
      <w:r>
        <w:rPr>
          <w:rFonts w:hint="eastAsia" w:asciiTheme="minorEastAsia" w:hAnsiTheme="minorEastAsia" w:eastAsiaTheme="minorEastAsia" w:cstheme="minorEastAsia"/>
          <w:color w:val="000000" w:themeColor="text1"/>
          <w:sz w:val="24"/>
          <w:szCs w:val="24"/>
          <w14:textFill>
            <w14:solidFill>
              <w14:schemeClr w14:val="tx1"/>
            </w14:solidFill>
          </w14:textFill>
        </w:rPr>
        <w:t>餐外，圆满完成了省对口单招、校职代会、电子商务职业技能大赛等</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项</w:t>
      </w:r>
      <w:r>
        <w:rPr>
          <w:rFonts w:hint="eastAsia" w:asciiTheme="minorEastAsia" w:hAnsiTheme="minorEastAsia" w:eastAsiaTheme="minorEastAsia" w:cstheme="minorEastAsia"/>
          <w:color w:val="000000" w:themeColor="text1"/>
          <w:sz w:val="24"/>
          <w:szCs w:val="24"/>
          <w14:textFill>
            <w14:solidFill>
              <w14:schemeClr w14:val="tx1"/>
            </w14:solidFill>
          </w14:textFill>
        </w:rPr>
        <w:t>活动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供餐保障</w:t>
      </w:r>
      <w:r>
        <w:rPr>
          <w:rFonts w:hint="eastAsia" w:asciiTheme="minorEastAsia" w:hAnsiTheme="minorEastAsia" w:eastAsiaTheme="minorEastAsia" w:cstheme="minorEastAsia"/>
          <w:color w:val="000000" w:themeColor="text1"/>
          <w:sz w:val="24"/>
          <w:szCs w:val="24"/>
          <w14:textFill>
            <w14:solidFill>
              <w14:schemeClr w14:val="tx1"/>
            </w14:solidFill>
          </w14:textFill>
        </w:rPr>
        <w:t>，共接待人员近1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000余人。</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四是不忘服务初心</w:t>
      </w:r>
      <w:r>
        <w:rPr>
          <w:rFonts w:hint="eastAsia" w:asciiTheme="minorEastAsia" w:hAnsiTheme="minorEastAsia" w:eastAsiaTheme="minorEastAsia" w:cstheme="minorEastAsia"/>
          <w:color w:val="000000" w:themeColor="text1"/>
          <w:sz w:val="24"/>
          <w:szCs w:val="24"/>
          <w14:textFill>
            <w14:solidFill>
              <w14:schemeClr w14:val="tx1"/>
            </w14:solidFill>
          </w14:textFill>
        </w:rPr>
        <w:t>，学生满意稳步增。在食堂经营管理过程中坚持师生员工共参与，餐饮服务食品安全工作稳步推进，学生食堂无食品安全事故，同时学生对食堂的满意度也比以往提高了</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，满意度达到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85分以上</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numPr>
          <w:ilvl w:val="0"/>
          <w:numId w:val="0"/>
        </w:numPr>
        <w:spacing w:line="360" w:lineRule="auto"/>
        <w:ind w:firstLine="482" w:firstLineChars="200"/>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做好伙食共建</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，做好育人服务保障工作</w:t>
      </w:r>
    </w:p>
    <w:p>
      <w:pPr>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一是加强人文关怀，改善就餐环境。暑期进行一食堂二楼民族餐厅装修改造，</w:t>
      </w:r>
    </w:p>
    <w:p>
      <w:pPr>
        <w:numPr>
          <w:ilvl w:val="0"/>
          <w:numId w:val="0"/>
        </w:numPr>
        <w:spacing w:line="360" w:lineRule="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就餐大厅安装了中央空调，在食堂显眼处安装了实时监控系统</w:t>
      </w:r>
      <w:r>
        <w:rPr>
          <w:rFonts w:hint="eastAsia" w:asciiTheme="minorEastAsia" w:hAnsiTheme="minorEastAsia" w:eastAsiaTheme="minorEastAsia" w:cstheme="minorEastAsia"/>
          <w:color w:val="000000" w:themeColor="text1"/>
          <w:sz w:val="24"/>
          <w:szCs w:val="24"/>
          <w14:textFill>
            <w14:solidFill>
              <w14:schemeClr w14:val="tx1"/>
            </w14:solidFill>
          </w14:textFill>
        </w:rPr>
        <w:t>。指导和督促三家餐饮公司不断丰富各食堂的经营品种、每天提供不同品种的特价菜等措施为学生利益考虑。今年我校学生在校就餐人数提高到85%。</w:t>
      </w:r>
    </w:p>
    <w:p>
      <w:pPr>
        <w:autoSpaceDE w:val="0"/>
        <w:autoSpaceDN w:val="0"/>
        <w:adjustRightInd w:val="0"/>
        <w:spacing w:before="0" w:beforeAutospacing="0" w:line="360" w:lineRule="auto"/>
        <w:ind w:left="0" w:leftChars="0" w:firstLine="480" w:firstLineChars="2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二是伙管会参与食堂民主管理，</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每周不定期对三家餐饮公司进行突击检查，</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工作日中午均在食堂现场值班，同时</w:t>
      </w:r>
      <w:r>
        <w:rPr>
          <w:rFonts w:hint="eastAsia" w:asciiTheme="minorEastAsia" w:hAnsiTheme="minorEastAsia" w:eastAsiaTheme="minorEastAsia" w:cstheme="minorEastAsia"/>
          <w:color w:val="000000" w:themeColor="text1"/>
          <w:sz w:val="24"/>
          <w:szCs w:val="24"/>
          <w14:textFill>
            <w14:solidFill>
              <w14:schemeClr w14:val="tx1"/>
            </w14:solidFill>
          </w14:textFill>
        </w:rPr>
        <w:t>建立了投诉监管平台，师生在用餐过程中发现的任何问题可以随时反馈到相关负责人，进一步提升我校餐饮管理水平，保障了万余名师生舌尖上的安全。</w:t>
      </w:r>
    </w:p>
    <w:p>
      <w:pPr>
        <w:spacing w:line="360" w:lineRule="auto"/>
        <w:ind w:firstLine="480" w:firstLineChars="20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三是</w:t>
      </w:r>
      <w:r>
        <w:rPr>
          <w:rFonts w:hint="eastAsia" w:asciiTheme="minorEastAsia" w:hAnsiTheme="minorEastAsia" w:eastAsiaTheme="minorEastAsia" w:cstheme="minorEastAsia"/>
          <w:color w:val="000000" w:themeColor="text1"/>
          <w:sz w:val="24"/>
          <w:szCs w:val="24"/>
          <w14:textFill>
            <w14:solidFill>
              <w14:schemeClr w14:val="tx1"/>
            </w14:solidFill>
          </w14:textFill>
        </w:rPr>
        <w:t>搭建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学习</w:t>
      </w:r>
      <w:r>
        <w:rPr>
          <w:rFonts w:hint="eastAsia" w:asciiTheme="minorEastAsia" w:hAnsiTheme="minorEastAsia" w:eastAsiaTheme="minorEastAsia" w:cstheme="minorEastAsia"/>
          <w:color w:val="000000" w:themeColor="text1"/>
          <w:sz w:val="24"/>
          <w:szCs w:val="24"/>
          <w14:textFill>
            <w14:solidFill>
              <w14:schemeClr w14:val="tx1"/>
            </w14:solidFill>
          </w14:textFill>
        </w:rPr>
        <w:t>平台，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提高厨师技能</w:t>
      </w:r>
      <w:r>
        <w:rPr>
          <w:rFonts w:hint="eastAsia" w:asciiTheme="minorEastAsia" w:hAnsiTheme="minorEastAsia" w:eastAsiaTheme="minorEastAsia" w:cstheme="minorEastAsia"/>
          <w:color w:val="000000" w:themeColor="text1"/>
          <w:sz w:val="24"/>
          <w:szCs w:val="24"/>
          <w14:textFill>
            <w14:solidFill>
              <w14:schemeClr w14:val="tx1"/>
            </w14:solidFill>
          </w14:textFill>
        </w:rPr>
        <w:t>。科室成功举办了第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届江苏省高校美食文化节暨徐工院201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年校园美食节、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国有资产管理与</w:t>
      </w:r>
      <w:r>
        <w:rPr>
          <w:rFonts w:hint="eastAsia" w:asciiTheme="minorEastAsia" w:hAnsiTheme="minorEastAsia" w:eastAsiaTheme="minorEastAsia" w:cstheme="minorEastAsia"/>
          <w:color w:val="000000" w:themeColor="text1"/>
          <w:sz w:val="24"/>
          <w:szCs w:val="24"/>
          <w14:textFill>
            <w14:solidFill>
              <w14:schemeClr w14:val="tx1"/>
            </w14:solidFill>
          </w14:textFill>
        </w:rPr>
        <w:t>后勤服务中心第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届员工技能大赛暨第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届</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“校园美食杯”</w:t>
      </w:r>
      <w:r>
        <w:rPr>
          <w:rFonts w:hint="eastAsia" w:asciiTheme="minorEastAsia" w:hAnsiTheme="minorEastAsia" w:eastAsiaTheme="minorEastAsia" w:cstheme="minorEastAsia"/>
          <w:color w:val="000000" w:themeColor="text1"/>
          <w:sz w:val="24"/>
          <w:szCs w:val="24"/>
          <w14:textFill>
            <w14:solidFill>
              <w14:schemeClr w14:val="tx1"/>
            </w14:solidFill>
          </w14:textFill>
        </w:rPr>
        <w:t>厨艺大赛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，提高了厨师的专业技能和</w:t>
      </w:r>
      <w:r>
        <w:rPr>
          <w:rFonts w:hint="eastAsia" w:asciiTheme="minorEastAsia" w:hAnsiTheme="minorEastAsia" w:eastAsiaTheme="minorEastAsia" w:cstheme="minorEastAsia"/>
          <w:color w:val="000000" w:themeColor="text1"/>
          <w:sz w:val="24"/>
          <w:szCs w:val="24"/>
          <w14:textFill>
            <w14:solidFill>
              <w14:schemeClr w14:val="tx1"/>
            </w14:solidFill>
          </w14:textFill>
        </w:rPr>
        <w:t>同学们的基本生活技能。</w:t>
      </w:r>
      <w:r>
        <w:rPr>
          <w:rFonts w:hint="eastAsia"/>
          <w:b/>
          <w:bCs/>
          <w:color w:val="000000"/>
          <w:sz w:val="24"/>
          <w:szCs w:val="24"/>
          <w:u w:val="single"/>
          <w:lang w:val="en-US" w:eastAsia="zh-CN"/>
        </w:rPr>
        <w:t>烹饪红案、白案分别荣获江苏省高校后勤系统烹饪职业技能竞赛银奖</w:t>
      </w:r>
      <w:r>
        <w:rPr>
          <w:rFonts w:hint="eastAsia"/>
          <w:color w:val="000000"/>
          <w:sz w:val="24"/>
          <w:szCs w:val="24"/>
          <w:lang w:val="en-US" w:eastAsia="zh-CN"/>
        </w:rPr>
        <w:t>（苏高后协食【2019】2号），</w:t>
      </w:r>
      <w:r>
        <w:rPr>
          <w:rFonts w:hint="eastAsia"/>
          <w:b/>
          <w:bCs/>
          <w:color w:val="000000"/>
          <w:sz w:val="24"/>
          <w:szCs w:val="24"/>
          <w:u w:val="single"/>
          <w:lang w:val="en-US" w:eastAsia="zh-CN"/>
        </w:rPr>
        <w:t>在江苏师范大学参加</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第四届江苏省高校美食文化节暨第三届江苏省徐连片高校烹饪技术比赛中荣获银奖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shd w:val="clear" w:color="auto" w:fill="FFFFFF"/>
        <w:spacing w:line="360" w:lineRule="auto"/>
        <w:ind w:firstLine="480"/>
        <w:rPr>
          <w:rFonts w:hint="default"/>
          <w:b/>
          <w:bCs/>
          <w:color w:val="000000"/>
          <w:sz w:val="24"/>
          <w:szCs w:val="24"/>
          <w:u w:val="single"/>
          <w:lang w:val="en-US" w:eastAsia="zh-CN"/>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四是</w:t>
      </w:r>
      <w:r>
        <w:rPr>
          <w:rFonts w:hint="eastAsia" w:asciiTheme="minorEastAsia" w:hAnsiTheme="minorEastAsia" w:eastAsiaTheme="minorEastAsia" w:cstheme="minorEastAsia"/>
          <w:color w:val="000000" w:themeColor="text1"/>
          <w:sz w:val="24"/>
          <w:szCs w:val="24"/>
          <w14:textFill>
            <w14:solidFill>
              <w14:schemeClr w14:val="tx1"/>
            </w14:solidFill>
          </w14:textFill>
        </w:rPr>
        <w:t>做好伙食共建，提升饮食文化</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教工餐厅为</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提供</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个勤工助学岗位，学生食堂提供</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二十多</w:t>
      </w:r>
      <w:r>
        <w:rPr>
          <w:rFonts w:hint="eastAsia" w:asciiTheme="minorEastAsia" w:hAnsiTheme="minorEastAsia" w:eastAsiaTheme="minorEastAsia" w:cstheme="minorEastAsia"/>
          <w:color w:val="000000" w:themeColor="text1"/>
          <w:sz w:val="24"/>
          <w:szCs w:val="24"/>
          <w14:textFill>
            <w14:solidFill>
              <w14:schemeClr w14:val="tx1"/>
            </w14:solidFill>
          </w14:textFill>
        </w:rPr>
        <w:t>个勤工助学岗位</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帮助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了</w:t>
      </w:r>
      <w:r>
        <w:rPr>
          <w:rFonts w:hint="eastAsia" w:asciiTheme="minorEastAsia" w:hAnsiTheme="minorEastAsia" w:eastAsiaTheme="minorEastAsia" w:cstheme="minorEastAsia"/>
          <w:color w:val="000000" w:themeColor="text1"/>
          <w:sz w:val="24"/>
          <w:szCs w:val="24"/>
          <w14:textFill>
            <w14:solidFill>
              <w14:schemeClr w14:val="tx1"/>
            </w14:solidFill>
          </w14:textFill>
        </w:rPr>
        <w:t>我校困难生，解决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日常就餐问题。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举办了</w:t>
      </w:r>
      <w:r>
        <w:rPr>
          <w:rFonts w:hint="eastAsia" w:asciiTheme="minorEastAsia" w:hAnsiTheme="minorEastAsia" w:eastAsiaTheme="minorEastAsia" w:cstheme="minorEastAsia"/>
          <w:color w:val="000000" w:themeColor="text1"/>
          <w:sz w:val="24"/>
          <w:szCs w:val="24"/>
          <w14:textFill>
            <w14:solidFill>
              <w14:schemeClr w14:val="tx1"/>
            </w14:solidFill>
          </w14:textFill>
        </w:rPr>
        <w:t>“美食传承.中国味道”校园第</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期中国传统烹饪技艺培训班</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提高了同学们的基本生活技能，满足广大同学对烹饪方面的兴趣爱好，得到广大同学的高度认可。</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伙管会组织</w:t>
      </w:r>
      <w:r>
        <w:rPr>
          <w:rFonts w:hint="eastAsia" w:asciiTheme="minorEastAsia" w:hAnsiTheme="minorEastAsia" w:eastAsiaTheme="minorEastAsia" w:cstheme="minorEastAsia"/>
          <w:color w:val="000000" w:themeColor="text1"/>
          <w:sz w:val="24"/>
          <w:szCs w:val="24"/>
          <w14:textFill>
            <w14:solidFill>
              <w14:schemeClr w14:val="tx1"/>
            </w14:solidFill>
          </w14:textFill>
        </w:rPr>
        <w:t>开展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3.15消费者权益、光盘打卡、食品安全宣传周等活动，</w:t>
      </w:r>
      <w:bookmarkStart w:id="0" w:name="_GoBack"/>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在</w:t>
      </w:r>
      <w:r>
        <w:rPr>
          <w:rFonts w:hint="eastAsia"/>
          <w:b/>
          <w:bCs/>
          <w:color w:val="000000"/>
          <w:sz w:val="24"/>
          <w:szCs w:val="24"/>
          <w:u w:val="single"/>
          <w:lang w:val="en-US" w:eastAsia="zh-CN"/>
        </w:rPr>
        <w:t>第二届“百城千校光盘行动挑战赛”中高校榜排名第六，团体三等奖，10人获得“光盘行动公益先锋”荣誉称号。</w:t>
      </w:r>
    </w:p>
    <w:bookmarkEnd w:id="0"/>
    <w:p>
      <w:pPr>
        <w:pStyle w:val="4"/>
        <w:keepNext w:val="0"/>
        <w:keepLines w:val="0"/>
        <w:widowControl/>
        <w:suppressLineNumbers w:val="0"/>
        <w:shd w:val="clear" w:fill="FFFFFF"/>
        <w:spacing w:before="0" w:beforeAutospacing="0" w:after="150" w:afterAutospacing="0" w:line="360" w:lineRule="auto"/>
        <w:ind w:left="0" w:right="0" w:firstLine="481"/>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五是工作及时报道，做好文化宣传。根据餐饮建设各阶段的工作重点，同时密切关注学校和后勤新动态，在最短的时间内选准切入点，加大对外宣传报道力度，及时捕捉、采集、整理、报送相关通讯，确保各项重点工作得到快速、准确的报道。科室活动通讯报道发布在后勤网站近20篇，学校网站近11篇，省后勤等网站媒体近10篇。</w:t>
      </w:r>
    </w:p>
    <w:p>
      <w:pPr>
        <w:spacing w:line="360" w:lineRule="auto"/>
        <w:ind w:firstLine="482" w:firstLineChars="200"/>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、不足及改进</w:t>
      </w:r>
    </w:p>
    <w:p>
      <w:pPr>
        <w:spacing w:line="360" w:lineRule="auto"/>
        <w:ind w:firstLine="48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虽然</w:t>
      </w:r>
      <w:r>
        <w:rPr>
          <w:rFonts w:hint="eastAsia" w:asciiTheme="minorEastAsia" w:hAnsiTheme="minorEastAsia" w:eastAsiaTheme="minorEastAsia" w:cstheme="minorEastAsia"/>
          <w:color w:val="000000" w:themeColor="text1"/>
          <w:sz w:val="24"/>
          <w:szCs w:val="24"/>
          <w14:textFill>
            <w14:solidFill>
              <w14:schemeClr w14:val="tx1"/>
            </w14:solidFill>
          </w14:textFill>
        </w:rPr>
        <w:t>过去的一年取得了一定的成绩，</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在今后科室会加强</w:t>
      </w:r>
      <w:r>
        <w:rPr>
          <w:rFonts w:hint="eastAsia" w:asciiTheme="minorEastAsia" w:hAnsiTheme="minorEastAsia" w:eastAsiaTheme="minorEastAsia" w:cstheme="minorEastAsia"/>
          <w:color w:val="000000" w:themeColor="text1"/>
          <w:sz w:val="24"/>
          <w:szCs w:val="24"/>
          <w14:textFill>
            <w14:solidFill>
              <w14:schemeClr w14:val="tx1"/>
            </w14:solidFill>
          </w14:textFill>
        </w:rPr>
        <w:t>绩效考核，调动工作积极性，提升服务质量和</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管理</w:t>
      </w:r>
      <w:r>
        <w:rPr>
          <w:rFonts w:hint="eastAsia" w:asciiTheme="minorEastAsia" w:hAnsiTheme="minorEastAsia" w:eastAsiaTheme="minorEastAsia" w:cstheme="minorEastAsia"/>
          <w:color w:val="000000" w:themeColor="text1"/>
          <w:sz w:val="24"/>
          <w:szCs w:val="24"/>
          <w14:textFill>
            <w14:solidFill>
              <w14:schemeClr w14:val="tx1"/>
            </w14:solidFill>
          </w14:textFill>
        </w:rPr>
        <w:t>水平</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2020</w:t>
      </w:r>
      <w:r>
        <w:rPr>
          <w:rFonts w:hint="eastAsia" w:asciiTheme="minorEastAsia" w:hAnsiTheme="minorEastAsia" w:eastAsiaTheme="minorEastAsia" w:cstheme="minorEastAsia"/>
          <w:color w:val="000000" w:themeColor="text1"/>
          <w:sz w:val="24"/>
          <w:szCs w:val="24"/>
          <w14:textFill>
            <w14:solidFill>
              <w14:schemeClr w14:val="tx1"/>
            </w14:solidFill>
          </w14:textFill>
        </w:rPr>
        <w:t>年我们再创佳绩。</w:t>
      </w:r>
    </w:p>
    <w:p>
      <w:pPr>
        <w:spacing w:line="360" w:lineRule="auto"/>
        <w:ind w:left="0" w:leftChars="0"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left="0" w:leftChars="0"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left="0" w:leftChars="0" w:firstLine="0" w:firstLineChars="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ind w:right="360" w:firstLine="482"/>
        <w:jc w:val="right"/>
        <w:rPr>
          <w:rFonts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膳食管理科</w:t>
      </w:r>
    </w:p>
    <w:p>
      <w:pPr>
        <w:spacing w:line="360" w:lineRule="auto"/>
        <w:ind w:firstLine="482"/>
        <w:jc w:val="right"/>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201</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年12月</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18</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689" w:bottom="1417" w:left="1689"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F1"/>
    <w:rsid w:val="000E5C50"/>
    <w:rsid w:val="001E2CF1"/>
    <w:rsid w:val="0022039F"/>
    <w:rsid w:val="002A067D"/>
    <w:rsid w:val="002D3325"/>
    <w:rsid w:val="00341A79"/>
    <w:rsid w:val="003A71AD"/>
    <w:rsid w:val="003E3468"/>
    <w:rsid w:val="003E38EB"/>
    <w:rsid w:val="003F55E2"/>
    <w:rsid w:val="008A06BD"/>
    <w:rsid w:val="009567AA"/>
    <w:rsid w:val="009E4AB5"/>
    <w:rsid w:val="00A36BF3"/>
    <w:rsid w:val="00B102CF"/>
    <w:rsid w:val="00C53AE9"/>
    <w:rsid w:val="00CC5CAE"/>
    <w:rsid w:val="00D41112"/>
    <w:rsid w:val="00E87DF8"/>
    <w:rsid w:val="00EC098D"/>
    <w:rsid w:val="01387548"/>
    <w:rsid w:val="01CE3628"/>
    <w:rsid w:val="02E91856"/>
    <w:rsid w:val="09816990"/>
    <w:rsid w:val="098D2503"/>
    <w:rsid w:val="0C343C1E"/>
    <w:rsid w:val="0C4931B6"/>
    <w:rsid w:val="0DE71E99"/>
    <w:rsid w:val="0EAB445D"/>
    <w:rsid w:val="115606DF"/>
    <w:rsid w:val="13657663"/>
    <w:rsid w:val="140B533E"/>
    <w:rsid w:val="152E3631"/>
    <w:rsid w:val="16F038D3"/>
    <w:rsid w:val="17C650F2"/>
    <w:rsid w:val="17FD02E4"/>
    <w:rsid w:val="18B65D96"/>
    <w:rsid w:val="19183B2C"/>
    <w:rsid w:val="1A970762"/>
    <w:rsid w:val="1DDF46F6"/>
    <w:rsid w:val="1FDA7DE7"/>
    <w:rsid w:val="1FF14053"/>
    <w:rsid w:val="215D4CF0"/>
    <w:rsid w:val="22287BFB"/>
    <w:rsid w:val="2352226E"/>
    <w:rsid w:val="23D55B0D"/>
    <w:rsid w:val="240267EA"/>
    <w:rsid w:val="24522B9A"/>
    <w:rsid w:val="268D050D"/>
    <w:rsid w:val="269F0585"/>
    <w:rsid w:val="26DD75E7"/>
    <w:rsid w:val="26EE75F3"/>
    <w:rsid w:val="28A16787"/>
    <w:rsid w:val="28F430CF"/>
    <w:rsid w:val="290E36BD"/>
    <w:rsid w:val="291C5B3D"/>
    <w:rsid w:val="2AA40DBE"/>
    <w:rsid w:val="2B6B39D1"/>
    <w:rsid w:val="2E343460"/>
    <w:rsid w:val="2E911D0C"/>
    <w:rsid w:val="30094B78"/>
    <w:rsid w:val="3055271F"/>
    <w:rsid w:val="31A63DC0"/>
    <w:rsid w:val="329A589E"/>
    <w:rsid w:val="361A7F9D"/>
    <w:rsid w:val="37DD4903"/>
    <w:rsid w:val="39473DC1"/>
    <w:rsid w:val="3BBC1BB9"/>
    <w:rsid w:val="408C758D"/>
    <w:rsid w:val="40F53F9A"/>
    <w:rsid w:val="41F15D1C"/>
    <w:rsid w:val="43D30CE8"/>
    <w:rsid w:val="46446E5E"/>
    <w:rsid w:val="47813154"/>
    <w:rsid w:val="47B8171E"/>
    <w:rsid w:val="47E2720E"/>
    <w:rsid w:val="489756F0"/>
    <w:rsid w:val="49146B86"/>
    <w:rsid w:val="4CBE26E0"/>
    <w:rsid w:val="4DE37BBB"/>
    <w:rsid w:val="50D330DD"/>
    <w:rsid w:val="53C203D6"/>
    <w:rsid w:val="54167BF5"/>
    <w:rsid w:val="54C30881"/>
    <w:rsid w:val="55845414"/>
    <w:rsid w:val="55CC0E63"/>
    <w:rsid w:val="56F265ED"/>
    <w:rsid w:val="58C47582"/>
    <w:rsid w:val="59454832"/>
    <w:rsid w:val="5D3D5983"/>
    <w:rsid w:val="5DB47596"/>
    <w:rsid w:val="5F1A165A"/>
    <w:rsid w:val="5FAE25FE"/>
    <w:rsid w:val="62343F16"/>
    <w:rsid w:val="64E825FD"/>
    <w:rsid w:val="65E248AD"/>
    <w:rsid w:val="66E71AB2"/>
    <w:rsid w:val="66EF4712"/>
    <w:rsid w:val="6798438C"/>
    <w:rsid w:val="695B6F5D"/>
    <w:rsid w:val="6A635A27"/>
    <w:rsid w:val="6F2C460C"/>
    <w:rsid w:val="70960534"/>
    <w:rsid w:val="709941B3"/>
    <w:rsid w:val="72060574"/>
    <w:rsid w:val="728102FE"/>
    <w:rsid w:val="744355AF"/>
    <w:rsid w:val="74534C1E"/>
    <w:rsid w:val="770D0100"/>
    <w:rsid w:val="785028B1"/>
    <w:rsid w:val="791A4F4A"/>
    <w:rsid w:val="7B2412F5"/>
    <w:rsid w:val="7C4C66D3"/>
    <w:rsid w:val="7C4F0BF0"/>
    <w:rsid w:val="7DF1144A"/>
    <w:rsid w:val="7ED755CB"/>
    <w:rsid w:val="7FF50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ind w:firstLine="440" w:firstLineChars="200"/>
    </w:pPr>
    <w:rPr>
      <w:rFonts w:ascii="宋体" w:hAnsi="宋体" w:eastAsia="宋体" w:cs="宋体"/>
      <w:color w:val="FF0000"/>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widowControl w:val="0"/>
      <w:tabs>
        <w:tab w:val="center" w:pos="4153"/>
        <w:tab w:val="right" w:pos="8306"/>
      </w:tabs>
      <w:snapToGrid w:val="0"/>
      <w:spacing w:line="240" w:lineRule="auto"/>
      <w:ind w:firstLine="0" w:firstLineChars="0"/>
    </w:pPr>
    <w:rPr>
      <w:rFonts w:asciiTheme="minorHAnsi" w:hAnsiTheme="minorHAnsi" w:eastAsiaTheme="minorEastAsia" w:cstheme="minorBidi"/>
      <w:color w:val="auto"/>
      <w:kern w:val="2"/>
      <w:sz w:val="18"/>
      <w:szCs w:val="18"/>
    </w:rPr>
  </w:style>
  <w:style w:type="paragraph" w:styleId="3">
    <w:name w:val="header"/>
    <w:basedOn w:val="1"/>
    <w:link w:val="9"/>
    <w:unhideWhenUsed/>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kern w:val="2"/>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000000"/>
      <w:sz w:val="18"/>
      <w:szCs w:val="18"/>
      <w:u w:val="none"/>
    </w:rPr>
  </w:style>
  <w:style w:type="character" w:styleId="8">
    <w:name w:val="Hyperlink"/>
    <w:basedOn w:val="6"/>
    <w:semiHidden/>
    <w:unhideWhenUsed/>
    <w:qFormat/>
    <w:uiPriority w:val="99"/>
    <w:rPr>
      <w:color w:val="000000"/>
      <w:sz w:val="18"/>
      <w:szCs w:val="18"/>
      <w:u w:val="non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569</Words>
  <Characters>3248</Characters>
  <Lines>27</Lines>
  <Paragraphs>7</Paragraphs>
  <TotalTime>33</TotalTime>
  <ScaleCrop>false</ScaleCrop>
  <LinksUpToDate>false</LinksUpToDate>
  <CharactersWithSpaces>3810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2017-12-21T09:40:00Z</dcterms:created>
  <dc:creator>hp</dc:creator>
  <cp:lastModifiedBy>赵玮（梓君）</cp:lastModifiedBy>
  <cp:lastPrinted>2019-01-02T02:07:00Z</cp:lastPrinted>
  <dcterms:modified xsi:type="dcterms:W3CDTF">2019-12-19T02:39:49Z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