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FA8" w:rsidRDefault="00595FA8" w:rsidP="00942622">
      <w:pPr>
        <w:rPr>
          <w:rFonts w:eastAsia="方正黑体简体"/>
          <w:b/>
          <w:color w:val="000000"/>
        </w:rPr>
      </w:pPr>
    </w:p>
    <w:p w:rsidR="00595FA8" w:rsidRDefault="00595FA8" w:rsidP="00942622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江苏省事业单位工作人员年度考核登记表</w:t>
      </w:r>
    </w:p>
    <w:p w:rsidR="00595FA8" w:rsidRDefault="00595FA8" w:rsidP="00942622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hint="eastAsia"/>
          <w:color w:val="000000"/>
          <w:kern w:val="0"/>
        </w:rPr>
        <w:t>年度）</w:t>
      </w:r>
    </w:p>
    <w:p w:rsidR="00595FA8" w:rsidRDefault="00595FA8" w:rsidP="00942622">
      <w:pPr>
        <w:jc w:val="center"/>
        <w:rPr>
          <w:rFonts w:eastAsia="方正楷体简体"/>
          <w:color w:val="000000"/>
          <w:kern w:val="0"/>
        </w:rPr>
      </w:pPr>
    </w:p>
    <w:p w:rsidR="00595FA8" w:rsidRDefault="00595FA8" w:rsidP="00942622">
      <w:pPr>
        <w:rPr>
          <w:color w:val="000000"/>
          <w:sz w:val="24"/>
          <w:szCs w:val="24"/>
        </w:rPr>
      </w:pPr>
      <w:r>
        <w:rPr>
          <w:rFonts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hint="eastAsia"/>
          <w:color w:val="000000"/>
          <w:kern w:val="0"/>
          <w:sz w:val="24"/>
          <w:szCs w:val="24"/>
        </w:rPr>
        <w:t>位：后勤服务管理中心</w:t>
      </w:r>
    </w:p>
    <w:tbl>
      <w:tblPr>
        <w:tblW w:w="8763" w:type="dxa"/>
        <w:tblInd w:w="93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595FA8" w:rsidTr="00942622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陈强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71.8 </w:t>
            </w:r>
          </w:p>
        </w:tc>
      </w:tr>
      <w:tr w:rsidR="00595FA8" w:rsidTr="00942622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95FA8" w:rsidRDefault="00595FA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汉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hint="eastAsia"/>
                <w:color w:val="000000"/>
                <w:kern w:val="0"/>
              </w:rPr>
              <w:t>大专</w:t>
            </w:r>
          </w:p>
        </w:tc>
      </w:tr>
      <w:tr w:rsidR="00595FA8" w:rsidTr="00942622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工勤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技师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后勤</w:t>
            </w:r>
            <w:r>
              <w:rPr>
                <w:color w:val="000000"/>
                <w:kern w:val="0"/>
              </w:rPr>
              <w:t xml:space="preserve"> </w:t>
            </w:r>
          </w:p>
        </w:tc>
      </w:tr>
      <w:tr w:rsidR="00595FA8" w:rsidTr="002D184B">
        <w:trPr>
          <w:trHeight w:val="5083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FA8" w:rsidRDefault="00595FA8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color w:val="000000"/>
              </w:rPr>
              <w:t>2017</w:t>
            </w:r>
            <w:r w:rsidRPr="002D184B">
              <w:rPr>
                <w:rFonts w:hint="eastAsia"/>
                <w:color w:val="000000"/>
              </w:rPr>
              <w:t>年，在后勤服务管理中心领导的支持和指导下，在商贸与物资供应科全体工作人员上下齐心，紧张、忙碌，有条不紊的完成了各项工作任务。现将主要工作情况总结如下：</w:t>
            </w:r>
          </w:p>
          <w:p w:rsidR="00595FA8" w:rsidRPr="002D184B" w:rsidRDefault="00595FA8" w:rsidP="002D184B">
            <w:pPr>
              <w:widowControl/>
              <w:numPr>
                <w:ilvl w:val="0"/>
                <w:numId w:val="1"/>
              </w:numPr>
              <w:ind w:firstLineChars="200" w:firstLine="422"/>
              <w:jc w:val="left"/>
              <w:rPr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健全规章制度，提升管理水平。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严格执行《经营网点监督考核办法》、《经营网点考核评分细则》、《后勤服务管理中心员工请、销假制度》、《后勤服务管理中心专项补贴发放标准和管理办法》等多项规章制度，规范了日常管理，提高了科室管理效能，调动了员工及经营网点的工作积极性。</w:t>
            </w:r>
          </w:p>
          <w:p w:rsidR="00595FA8" w:rsidRPr="002D184B" w:rsidRDefault="00595FA8" w:rsidP="002D184B">
            <w:pPr>
              <w:widowControl/>
              <w:numPr>
                <w:ilvl w:val="0"/>
                <w:numId w:val="1"/>
              </w:numPr>
              <w:ind w:firstLineChars="200" w:firstLine="422"/>
              <w:jc w:val="left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规范经营管理，提升服务形象。</w:t>
            </w:r>
          </w:p>
          <w:p w:rsidR="00595FA8" w:rsidRPr="002D184B" w:rsidRDefault="00595FA8" w:rsidP="002D184B">
            <w:pPr>
              <w:widowControl/>
              <w:numPr>
                <w:ilvl w:val="0"/>
                <w:numId w:val="2"/>
              </w:numPr>
              <w:ind w:firstLineChars="200" w:firstLine="420"/>
              <w:jc w:val="left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为了提升经营网点服务质量，规范经营管理，本科室制定招标文件对经营网点引入规范的企业进行校园经营工作，坚强监督管理。</w:t>
            </w:r>
          </w:p>
          <w:p w:rsidR="00595FA8" w:rsidRPr="002D184B" w:rsidRDefault="00595FA8" w:rsidP="002D184B">
            <w:pPr>
              <w:widowControl/>
              <w:numPr>
                <w:ilvl w:val="0"/>
                <w:numId w:val="2"/>
              </w:numPr>
              <w:ind w:firstLineChars="200" w:firstLine="420"/>
              <w:jc w:val="left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坚持每周定期和不定期检查相结合制度，狠抓经营网点安全。在平时工作中，科室坚持每月进行一次彻底大检查，对其考核评分，其他时间不定期检查相结合的方式，做到各环节有监管、有检查、有记录、促落实、速整改，进一步加强经营网点的日常管理，提高服务质量。</w:t>
            </w:r>
          </w:p>
          <w:p w:rsidR="00595FA8" w:rsidRPr="002D184B" w:rsidRDefault="00595FA8" w:rsidP="002D184B">
            <w:pPr>
              <w:widowControl/>
              <w:numPr>
                <w:ilvl w:val="0"/>
                <w:numId w:val="1"/>
              </w:numPr>
              <w:ind w:firstLineChars="200" w:firstLine="422"/>
              <w:jc w:val="left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改善场所环境，满足学生需求。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（一）为了不断加强基础建设，改善浴室条件和环境，</w:t>
            </w:r>
            <w:r w:rsidRPr="002D184B">
              <w:rPr>
                <w:color w:val="000000"/>
              </w:rPr>
              <w:t>10</w:t>
            </w:r>
            <w:r w:rsidRPr="002D184B">
              <w:rPr>
                <w:rFonts w:hint="eastAsia"/>
                <w:color w:val="000000"/>
              </w:rPr>
              <w:t>月份二期女浴室安装了塑料隔断帘；为了更方便同学们选择洗澡时间，除规定营业时间除外，晚间浴室由原来</w:t>
            </w:r>
            <w:r w:rsidRPr="002D184B">
              <w:rPr>
                <w:color w:val="000000"/>
              </w:rPr>
              <w:t>9:30</w:t>
            </w:r>
            <w:r w:rsidRPr="002D184B">
              <w:rPr>
                <w:rFonts w:hint="eastAsia"/>
                <w:color w:val="000000"/>
              </w:rPr>
              <w:t>延长至</w:t>
            </w:r>
            <w:r w:rsidRPr="002D184B">
              <w:rPr>
                <w:color w:val="000000"/>
              </w:rPr>
              <w:t>22:30</w:t>
            </w:r>
            <w:r w:rsidRPr="002D184B">
              <w:rPr>
                <w:rFonts w:hint="eastAsia"/>
                <w:color w:val="000000"/>
              </w:rPr>
              <w:t>。开水房卫生始终保持无蜘蛛网、无死角、无积水，一切按照供应时间开放，定期清除水垢，保持水流流畅。</w:t>
            </w:r>
          </w:p>
          <w:p w:rsidR="00595FA8" w:rsidRPr="002D184B" w:rsidRDefault="00595FA8" w:rsidP="002D184B">
            <w:pPr>
              <w:ind w:firstLine="482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四、确保商品质量，调控合理售价。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本科室一直要求各经营网点本着“确保质量，合理销售”的原则，各经营者均能遵守诚实守法经营，做到超市内食品、用品来源正规、渠道清楚、质量可靠、进货票据齐全有效，出现问题可及时追溯。所有上架商品明码标价，严格控制价格不得高于校外市场的销售价格。科室分别对各类商品进行了对比核查，</w:t>
            </w:r>
            <w:r w:rsidRPr="002D184B">
              <w:rPr>
                <w:color w:val="000000"/>
              </w:rPr>
              <w:t>10</w:t>
            </w:r>
            <w:r w:rsidRPr="002D184B">
              <w:rPr>
                <w:rFonts w:hint="eastAsia"/>
                <w:color w:val="000000"/>
              </w:rPr>
              <w:t>月份核查了瓶装水类、</w:t>
            </w:r>
            <w:r w:rsidRPr="002D184B">
              <w:rPr>
                <w:color w:val="000000"/>
              </w:rPr>
              <w:t>11</w:t>
            </w:r>
            <w:r w:rsidRPr="002D184B">
              <w:rPr>
                <w:rFonts w:hint="eastAsia"/>
                <w:color w:val="000000"/>
              </w:rPr>
              <w:t>月份核查了包装食品类、</w:t>
            </w:r>
            <w:r w:rsidRPr="002D184B">
              <w:rPr>
                <w:color w:val="000000"/>
              </w:rPr>
              <w:t>12</w:t>
            </w:r>
            <w:r w:rsidRPr="002D184B">
              <w:rPr>
                <w:rFonts w:hint="eastAsia"/>
                <w:color w:val="000000"/>
              </w:rPr>
              <w:t>月份核查了日化用品类。</w:t>
            </w:r>
          </w:p>
          <w:p w:rsidR="00595FA8" w:rsidRPr="002D184B" w:rsidRDefault="00595FA8" w:rsidP="002D184B">
            <w:pPr>
              <w:ind w:leftChars="200" w:left="420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五、坚守职业道德，杜绝腐败现象。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在物资供应采购工作过程中，不谋取私利、廉洁自律，严格遵守物资采购廉政建设的相关规定，采购严格把关，不拿回扣，不以次充好，不损害单位利益，严守职业道德，遵纪守法，坚持原则。</w:t>
            </w:r>
          </w:p>
          <w:p w:rsidR="00595FA8" w:rsidRPr="002D184B" w:rsidRDefault="00595FA8" w:rsidP="002D184B">
            <w:pPr>
              <w:ind w:firstLine="482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六、规范科学采购，扎实采购管理。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（一）严格遵守后勤服务管理中心采购流程及规章制度，在保证质量的前提下，充分降低采购成本，这是采购工作的核心。采购工作就是服务于生产，就是要以最低成本采购到高质</w:t>
            </w:r>
            <w:r w:rsidRPr="002D184B">
              <w:rPr>
                <w:rFonts w:hint="eastAsia"/>
                <w:color w:val="000000"/>
              </w:rPr>
              <w:lastRenderedPageBreak/>
              <w:t>量的生产原料（食堂食材、维修配件），所以一定要对采购的原材料进行细致的分析、衡量、定价，坚持“以质论价，货比三家”的采购原则，完成商贸供应保障。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（二）为了降低食堂原材料采购成本，食堂的大宗原材料（米面油、调味品、冷冻品、冷鲜肉、豆芽品等）均由在徐高校联采方式进行，统一招标、统一供货，一月一报价、价格公开透明，确保供货单位的合法合理性，保证采购质量的高效性，保障食品的安全性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（三）由于动力保障科维修物品繁多，性能、型号、用途各不相同，为了满足动力保障科采购要求，主动亲自到现场与水、电工师傅面对面沟通、落实，做到多跑、多对比、多总结，边学习，边实践，努力提高对水电物品的认识和全面了解其使用用途。</w:t>
            </w:r>
          </w:p>
          <w:p w:rsidR="00595FA8" w:rsidRPr="002D184B" w:rsidRDefault="00595FA8" w:rsidP="002D184B">
            <w:pPr>
              <w:ind w:firstLine="482"/>
              <w:rPr>
                <w:b/>
                <w:bCs/>
                <w:color w:val="000000"/>
              </w:rPr>
            </w:pPr>
            <w:r w:rsidRPr="002D184B">
              <w:rPr>
                <w:rFonts w:hint="eastAsia"/>
                <w:b/>
                <w:bCs/>
                <w:color w:val="000000"/>
              </w:rPr>
              <w:t>七、存在问题与改进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由于现在市场物品更新换代太快，而学校使用的设备部分零件已老化、损坏，想购买匹配相同的比较难，给维修生产工作带来困难，以致影响工作效率。</w:t>
            </w:r>
          </w:p>
          <w:p w:rsidR="00595FA8" w:rsidRPr="002D184B" w:rsidRDefault="00595FA8" w:rsidP="002D184B">
            <w:pPr>
              <w:ind w:firstLine="480"/>
              <w:rPr>
                <w:color w:val="000000"/>
              </w:rPr>
            </w:pPr>
            <w:r w:rsidRPr="002D184B">
              <w:rPr>
                <w:rFonts w:hint="eastAsia"/>
                <w:color w:val="000000"/>
              </w:rPr>
              <w:t>在今后工作中，要求所有工作人员要不断努力学习，提升业务能力，形成</w:t>
            </w:r>
            <w:bookmarkStart w:id="0" w:name="_GoBack"/>
            <w:bookmarkEnd w:id="0"/>
            <w:r w:rsidRPr="002D184B">
              <w:rPr>
                <w:rFonts w:hint="eastAsia"/>
                <w:color w:val="000000"/>
              </w:rPr>
              <w:t>一支爱岗敬业、踏实上进的合作团队。同时，也希望中心领导多提宝贵意见和建议，</w:t>
            </w:r>
            <w:r w:rsidRPr="002D184B">
              <w:rPr>
                <w:color w:val="000000"/>
              </w:rPr>
              <w:t>2018</w:t>
            </w:r>
            <w:r w:rsidRPr="002D184B">
              <w:rPr>
                <w:rFonts w:hint="eastAsia"/>
                <w:color w:val="000000"/>
              </w:rPr>
              <w:t>年争取更加优异的成绩。</w:t>
            </w:r>
            <w:r w:rsidRPr="002D184B">
              <w:rPr>
                <w:color w:val="000000"/>
              </w:rPr>
              <w:t xml:space="preserve"> </w:t>
            </w:r>
          </w:p>
          <w:p w:rsidR="00595FA8" w:rsidRPr="002D184B" w:rsidRDefault="00595FA8">
            <w:pPr>
              <w:jc w:val="center"/>
              <w:rPr>
                <w:color w:val="000000"/>
                <w:kern w:val="0"/>
                <w:u w:val="single"/>
              </w:rPr>
            </w:pPr>
          </w:p>
          <w:p w:rsidR="00595FA8" w:rsidRDefault="00595FA8">
            <w:pPr>
              <w:jc w:val="center"/>
              <w:rPr>
                <w:rFonts w:hint="eastAsia"/>
                <w:color w:val="000000"/>
                <w:kern w:val="0"/>
                <w:u w:val="single"/>
              </w:rPr>
            </w:pPr>
          </w:p>
          <w:p w:rsidR="002D184B" w:rsidRDefault="002D184B">
            <w:pPr>
              <w:jc w:val="center"/>
              <w:rPr>
                <w:rFonts w:hint="eastAsia"/>
                <w:color w:val="000000"/>
                <w:kern w:val="0"/>
                <w:u w:val="single"/>
              </w:rPr>
            </w:pPr>
          </w:p>
          <w:p w:rsidR="002D184B" w:rsidRDefault="002D184B">
            <w:pPr>
              <w:jc w:val="center"/>
              <w:rPr>
                <w:rFonts w:hint="eastAsia"/>
                <w:color w:val="000000"/>
                <w:kern w:val="0"/>
                <w:u w:val="single"/>
              </w:rPr>
            </w:pPr>
          </w:p>
          <w:p w:rsidR="002D184B" w:rsidRDefault="002D184B">
            <w:pPr>
              <w:jc w:val="center"/>
              <w:rPr>
                <w:color w:val="000000"/>
                <w:kern w:val="0"/>
                <w:u w:val="single"/>
              </w:rPr>
            </w:pPr>
          </w:p>
        </w:tc>
      </w:tr>
      <w:tr w:rsidR="00595FA8" w:rsidTr="00942622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FA8" w:rsidRDefault="00595FA8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lastRenderedPageBreak/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5FA8" w:rsidRDefault="00595FA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95FA8" w:rsidRDefault="00595FA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595FA8" w:rsidTr="00942622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FA8" w:rsidRDefault="00595FA8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5FA8" w:rsidRDefault="00595FA8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595FA8" w:rsidTr="00942622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FA8" w:rsidRDefault="00595FA8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5FA8" w:rsidRDefault="00595FA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95FA8" w:rsidRDefault="00595FA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595FA8" w:rsidTr="00942622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95FA8" w:rsidRDefault="00595FA8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5FA8" w:rsidRDefault="00595FA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95FA8" w:rsidRDefault="00595FA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  <w:tr w:rsidR="00595FA8" w:rsidTr="00942622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95FA8" w:rsidRDefault="00595FA8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595FA8" w:rsidRDefault="00595FA8">
            <w:pPr>
              <w:widowControl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595FA8" w:rsidRDefault="00595FA8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595FA8" w:rsidRDefault="00595FA8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hint="eastAsia"/>
                <w:color w:val="000000"/>
                <w:kern w:val="0"/>
              </w:rPr>
              <w:t>日</w:t>
            </w:r>
          </w:p>
        </w:tc>
      </w:tr>
    </w:tbl>
    <w:p w:rsidR="00595FA8" w:rsidRDefault="00595FA8" w:rsidP="00942622">
      <w:pPr>
        <w:rPr>
          <w:rFonts w:ascii="仿宋_GB2312" w:eastAsia="仿宋_GB2312" w:hAnsi="华文中宋"/>
        </w:rPr>
      </w:pPr>
    </w:p>
    <w:sectPr w:rsidR="00595FA8" w:rsidSect="008E6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904" w:rsidRDefault="00966904" w:rsidP="0056652C">
      <w:r>
        <w:separator/>
      </w:r>
    </w:p>
  </w:endnote>
  <w:endnote w:type="continuationSeparator" w:id="1">
    <w:p w:rsidR="00966904" w:rsidRDefault="00966904" w:rsidP="0056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altName w:val="方正兰亭超细黑简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904" w:rsidRDefault="00966904" w:rsidP="0056652C">
      <w:r>
        <w:separator/>
      </w:r>
    </w:p>
  </w:footnote>
  <w:footnote w:type="continuationSeparator" w:id="1">
    <w:p w:rsidR="00966904" w:rsidRDefault="00966904" w:rsidP="005665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B0F0"/>
    <w:multiLevelType w:val="singleLevel"/>
    <w:tmpl w:val="5A41B0F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41C07E"/>
    <w:multiLevelType w:val="singleLevel"/>
    <w:tmpl w:val="5A41C07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622"/>
    <w:rsid w:val="000B51EA"/>
    <w:rsid w:val="00145F3A"/>
    <w:rsid w:val="0025520C"/>
    <w:rsid w:val="002D184B"/>
    <w:rsid w:val="0030129B"/>
    <w:rsid w:val="00537564"/>
    <w:rsid w:val="0056652C"/>
    <w:rsid w:val="00595FA8"/>
    <w:rsid w:val="00692C20"/>
    <w:rsid w:val="006F321A"/>
    <w:rsid w:val="006F3292"/>
    <w:rsid w:val="007A543D"/>
    <w:rsid w:val="00825B5F"/>
    <w:rsid w:val="008E6EB5"/>
    <w:rsid w:val="00925EAC"/>
    <w:rsid w:val="00942622"/>
    <w:rsid w:val="00963D7F"/>
    <w:rsid w:val="00966904"/>
    <w:rsid w:val="009741B2"/>
    <w:rsid w:val="009F78EC"/>
    <w:rsid w:val="00AF5E27"/>
    <w:rsid w:val="00DE0A34"/>
    <w:rsid w:val="00E0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62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6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65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6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65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7</cp:revision>
  <cp:lastPrinted>2017-12-26T09:07:00Z</cp:lastPrinted>
  <dcterms:created xsi:type="dcterms:W3CDTF">2017-12-22T07:05:00Z</dcterms:created>
  <dcterms:modified xsi:type="dcterms:W3CDTF">2017-12-26T09:07:00Z</dcterms:modified>
</cp:coreProperties>
</file>